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D3" w:rsidRPr="004F29D3" w:rsidRDefault="004F29D3" w:rsidP="004F29D3">
      <w:pPr>
        <w:widowControl w:val="0"/>
        <w:overflowPunct w:val="0"/>
        <w:adjustRightInd w:val="0"/>
        <w:spacing w:after="120" w:line="240" w:lineRule="auto"/>
        <w:rPr>
          <w:rFonts w:ascii="Lucida Sans Unicode" w:eastAsia="Times New Roman" w:hAnsi="Lucida Sans Unicode" w:cs="Lucida Sans Unicode"/>
          <w:b/>
          <w:bCs/>
          <w:color w:val="000000"/>
          <w:kern w:val="28"/>
          <w:lang w:eastAsia="el-GR"/>
        </w:rPr>
      </w:pPr>
      <w:r w:rsidRPr="004F29D3">
        <w:rPr>
          <w:rFonts w:ascii="Lucida Sans Unicode" w:eastAsia="Times New Roman" w:hAnsi="Lucida Sans Unicode" w:cs="Lucida Sans Unicode"/>
          <w:b/>
          <w:bCs/>
          <w:color w:val="000000"/>
          <w:kern w:val="28"/>
          <w:lang w:eastAsia="el-GR"/>
        </w:rPr>
        <w:t xml:space="preserve">             Κ Ε Δ Ν</w:t>
      </w:r>
    </w:p>
    <w:p w:rsidR="004F29D3" w:rsidRPr="004F29D3" w:rsidRDefault="004F29D3" w:rsidP="004F29D3">
      <w:pPr>
        <w:widowControl w:val="0"/>
        <w:overflowPunct w:val="0"/>
        <w:adjustRightInd w:val="0"/>
        <w:spacing w:after="120" w:line="240" w:lineRule="auto"/>
        <w:rPr>
          <w:rFonts w:ascii="Lucida Sans Unicode" w:eastAsia="Times New Roman" w:hAnsi="Lucida Sans Unicode" w:cs="Lucida Sans Unicode"/>
          <w:color w:val="000000"/>
          <w:kern w:val="28"/>
          <w:sz w:val="20"/>
          <w:szCs w:val="20"/>
          <w:lang w:eastAsia="el-GR"/>
        </w:rPr>
      </w:pPr>
      <w:r w:rsidRPr="004F29D3">
        <w:rPr>
          <w:rFonts w:ascii="Lucida Sans Unicode" w:eastAsia="Times New Roman" w:hAnsi="Lucida Sans Unicode" w:cs="Lucida Sans Unicode"/>
          <w:color w:val="000000"/>
          <w:kern w:val="28"/>
          <w:sz w:val="20"/>
          <w:szCs w:val="20"/>
          <w:lang w:eastAsia="el-GR"/>
        </w:rPr>
        <w:t xml:space="preserve">ΚΟΙΝΩΦΕΛΗΣ ΕΠΙΧΕΙΡΗΣΗ                          </w:t>
      </w:r>
    </w:p>
    <w:p w:rsidR="004F29D3" w:rsidRPr="004F29D3" w:rsidRDefault="004F29D3" w:rsidP="004F29D3">
      <w:pPr>
        <w:widowControl w:val="0"/>
        <w:overflowPunct w:val="0"/>
        <w:adjustRightInd w:val="0"/>
        <w:spacing w:after="120" w:line="240" w:lineRule="auto"/>
        <w:rPr>
          <w:rFonts w:ascii="Lucida Sans Unicode" w:eastAsia="Times New Roman" w:hAnsi="Lucida Sans Unicode" w:cs="Lucida Sans Unicode"/>
          <w:color w:val="000000"/>
          <w:kern w:val="28"/>
          <w:sz w:val="20"/>
          <w:szCs w:val="20"/>
          <w:lang w:eastAsia="el-GR"/>
        </w:rPr>
      </w:pPr>
      <w:r w:rsidRPr="004F29D3">
        <w:rPr>
          <w:rFonts w:ascii="Lucida Sans Unicode" w:eastAsia="Times New Roman" w:hAnsi="Lucida Sans Unicode" w:cs="Lucida Sans Unicode"/>
          <w:color w:val="000000"/>
          <w:kern w:val="28"/>
          <w:sz w:val="20"/>
          <w:szCs w:val="20"/>
          <w:lang w:eastAsia="el-GR"/>
        </w:rPr>
        <w:t xml:space="preserve">    ΔΗΜΟΥ ΝΑΥΠΑΚΤΙΑΣ                                                                              </w:t>
      </w:r>
    </w:p>
    <w:p w:rsidR="004F29D3" w:rsidRPr="004F29D3" w:rsidRDefault="004F29D3" w:rsidP="004F29D3">
      <w:pPr>
        <w:widowControl w:val="0"/>
        <w:overflowPunct w:val="0"/>
        <w:adjustRightInd w:val="0"/>
        <w:spacing w:after="0"/>
        <w:rPr>
          <w:rFonts w:ascii="Lucida Sans Unicode" w:eastAsia="Times New Roman" w:hAnsi="Lucida Sans Unicode" w:cs="Lucida Sans Unicode"/>
          <w:color w:val="000000"/>
          <w:kern w:val="28"/>
          <w:sz w:val="20"/>
          <w:szCs w:val="20"/>
          <w:lang w:eastAsia="el-GR"/>
        </w:rPr>
      </w:pPr>
      <w:r w:rsidRPr="004F29D3">
        <w:rPr>
          <w:rFonts w:ascii="Lucida Sans Unicode" w:eastAsia="Times New Roman" w:hAnsi="Lucida Sans Unicode" w:cs="Lucida Sans Unicode"/>
          <w:color w:val="000000"/>
          <w:kern w:val="28"/>
          <w:sz w:val="20"/>
          <w:szCs w:val="20"/>
          <w:lang w:eastAsia="el-GR"/>
        </w:rPr>
        <w:t xml:space="preserve">Ε.Ο. Αντιρρίου – Ναυπάκτου,                                                            </w:t>
      </w:r>
    </w:p>
    <w:p w:rsidR="004F29D3" w:rsidRPr="004F29D3" w:rsidRDefault="004F29D3" w:rsidP="004F29D3">
      <w:pPr>
        <w:widowControl w:val="0"/>
        <w:overflowPunct w:val="0"/>
        <w:adjustRightInd w:val="0"/>
        <w:spacing w:after="0"/>
        <w:rPr>
          <w:rFonts w:ascii="Lucida Sans Unicode" w:eastAsia="Times New Roman" w:hAnsi="Lucida Sans Unicode" w:cs="Lucida Sans Unicode"/>
          <w:color w:val="000000"/>
          <w:kern w:val="28"/>
          <w:sz w:val="20"/>
          <w:szCs w:val="20"/>
          <w:lang w:eastAsia="el-GR"/>
        </w:rPr>
      </w:pPr>
      <w:r w:rsidRPr="004F29D3">
        <w:rPr>
          <w:rFonts w:ascii="Lucida Sans Unicode" w:eastAsia="Times New Roman" w:hAnsi="Lucida Sans Unicode" w:cs="Lucida Sans Unicode"/>
          <w:color w:val="000000"/>
          <w:kern w:val="28"/>
          <w:sz w:val="20"/>
          <w:szCs w:val="20"/>
          <w:lang w:eastAsia="el-GR"/>
        </w:rPr>
        <w:t xml:space="preserve">Τ.Κ. 30020, </w:t>
      </w:r>
      <w:proofErr w:type="spellStart"/>
      <w:r w:rsidRPr="004F29D3">
        <w:rPr>
          <w:rFonts w:ascii="Lucida Sans Unicode" w:eastAsia="Times New Roman" w:hAnsi="Lucida Sans Unicode" w:cs="Lucida Sans Unicode"/>
          <w:color w:val="000000"/>
          <w:kern w:val="28"/>
          <w:sz w:val="20"/>
          <w:szCs w:val="20"/>
          <w:lang w:eastAsia="el-GR"/>
        </w:rPr>
        <w:t>Πλατανίτης</w:t>
      </w:r>
      <w:proofErr w:type="spellEnd"/>
      <w:r w:rsidRPr="004F29D3">
        <w:rPr>
          <w:rFonts w:ascii="Lucida Sans Unicode" w:eastAsia="Times New Roman" w:hAnsi="Lucida Sans Unicode" w:cs="Lucida Sans Unicode"/>
          <w:color w:val="000000"/>
          <w:kern w:val="28"/>
          <w:sz w:val="20"/>
          <w:szCs w:val="20"/>
          <w:lang w:eastAsia="el-GR"/>
        </w:rPr>
        <w:t xml:space="preserve"> Αντιρρίου                                                          </w:t>
      </w:r>
    </w:p>
    <w:p w:rsidR="004F29D3" w:rsidRPr="008A5190" w:rsidRDefault="004F29D3" w:rsidP="004F29D3">
      <w:pPr>
        <w:widowControl w:val="0"/>
        <w:overflowPunct w:val="0"/>
        <w:adjustRightInd w:val="0"/>
        <w:spacing w:after="0"/>
        <w:rPr>
          <w:rFonts w:ascii="Lucida Sans Unicode" w:eastAsia="Times New Roman" w:hAnsi="Lucida Sans Unicode" w:cs="Lucida Sans Unicode"/>
          <w:color w:val="000000"/>
          <w:kern w:val="28"/>
          <w:sz w:val="20"/>
          <w:szCs w:val="20"/>
          <w:lang w:eastAsia="el-GR"/>
        </w:rPr>
      </w:pPr>
      <w:proofErr w:type="spellStart"/>
      <w:r w:rsidRPr="004F29D3">
        <w:rPr>
          <w:rFonts w:ascii="Lucida Sans Unicode" w:eastAsia="Times New Roman" w:hAnsi="Lucida Sans Unicode" w:cs="Lucida Sans Unicode"/>
          <w:color w:val="000000"/>
          <w:kern w:val="28"/>
          <w:sz w:val="20"/>
          <w:szCs w:val="20"/>
          <w:lang w:eastAsia="el-GR"/>
        </w:rPr>
        <w:t>Τηλ</w:t>
      </w:r>
      <w:proofErr w:type="spellEnd"/>
      <w:r w:rsidRPr="008A5190">
        <w:rPr>
          <w:rFonts w:ascii="Lucida Sans Unicode" w:eastAsia="Times New Roman" w:hAnsi="Lucida Sans Unicode" w:cs="Lucida Sans Unicode"/>
          <w:color w:val="000000"/>
          <w:kern w:val="28"/>
          <w:sz w:val="20"/>
          <w:szCs w:val="20"/>
          <w:lang w:eastAsia="el-GR"/>
        </w:rPr>
        <w:t xml:space="preserve">. 2634038111 </w:t>
      </w:r>
      <w:r w:rsidRPr="004F29D3">
        <w:rPr>
          <w:rFonts w:ascii="Lucida Sans Unicode" w:eastAsia="Times New Roman" w:hAnsi="Lucida Sans Unicode" w:cs="Lucida Sans Unicode"/>
          <w:color w:val="000000"/>
          <w:kern w:val="28"/>
          <w:sz w:val="20"/>
          <w:szCs w:val="20"/>
          <w:lang w:val="en-US" w:eastAsia="el-GR"/>
        </w:rPr>
        <w:t>Fax</w:t>
      </w:r>
      <w:r w:rsidRPr="008A5190">
        <w:rPr>
          <w:rFonts w:ascii="Lucida Sans Unicode" w:eastAsia="Times New Roman" w:hAnsi="Lucida Sans Unicode" w:cs="Lucida Sans Unicode"/>
          <w:color w:val="000000"/>
          <w:kern w:val="28"/>
          <w:sz w:val="20"/>
          <w:szCs w:val="20"/>
          <w:lang w:eastAsia="el-GR"/>
        </w:rPr>
        <w:t xml:space="preserve">: 2634038552                                                       </w:t>
      </w:r>
    </w:p>
    <w:p w:rsidR="004F29D3" w:rsidRPr="008A5190" w:rsidRDefault="004F29D3" w:rsidP="004F29D3">
      <w:pPr>
        <w:widowControl w:val="0"/>
        <w:overflowPunct w:val="0"/>
        <w:adjustRightInd w:val="0"/>
        <w:spacing w:after="0"/>
        <w:rPr>
          <w:rFonts w:ascii="Lucida Sans Unicode" w:eastAsia="Times New Roman" w:hAnsi="Lucida Sans Unicode" w:cs="Lucida Sans Unicode"/>
          <w:color w:val="000000"/>
          <w:kern w:val="28"/>
          <w:sz w:val="20"/>
          <w:szCs w:val="20"/>
          <w:lang w:val="en-US" w:eastAsia="el-GR"/>
        </w:rPr>
      </w:pPr>
      <w:r w:rsidRPr="004F29D3">
        <w:rPr>
          <w:rFonts w:ascii="Lucida Sans Unicode" w:eastAsia="Times New Roman" w:hAnsi="Lucida Sans Unicode" w:cs="Lucida Sans Unicode"/>
          <w:color w:val="000000"/>
          <w:kern w:val="28"/>
          <w:sz w:val="20"/>
          <w:szCs w:val="20"/>
          <w:lang w:val="en-US" w:eastAsia="el-GR"/>
        </w:rPr>
        <w:t>E</w:t>
      </w:r>
      <w:r w:rsidRPr="008A5190">
        <w:rPr>
          <w:rFonts w:ascii="Lucida Sans Unicode" w:eastAsia="Times New Roman" w:hAnsi="Lucida Sans Unicode" w:cs="Lucida Sans Unicode"/>
          <w:color w:val="000000"/>
          <w:kern w:val="28"/>
          <w:sz w:val="20"/>
          <w:szCs w:val="20"/>
          <w:lang w:val="en-US" w:eastAsia="el-GR"/>
        </w:rPr>
        <w:t>-</w:t>
      </w:r>
      <w:r w:rsidRPr="004F29D3">
        <w:rPr>
          <w:rFonts w:ascii="Lucida Sans Unicode" w:eastAsia="Times New Roman" w:hAnsi="Lucida Sans Unicode" w:cs="Lucida Sans Unicode"/>
          <w:color w:val="000000"/>
          <w:kern w:val="28"/>
          <w:sz w:val="20"/>
          <w:szCs w:val="20"/>
          <w:lang w:val="en-US" w:eastAsia="el-GR"/>
        </w:rPr>
        <w:t>mail</w:t>
      </w:r>
      <w:r w:rsidRPr="008A5190">
        <w:rPr>
          <w:rFonts w:ascii="Lucida Sans Unicode" w:eastAsia="Times New Roman" w:hAnsi="Lucida Sans Unicode" w:cs="Lucida Sans Unicode"/>
          <w:color w:val="000000"/>
          <w:kern w:val="28"/>
          <w:sz w:val="20"/>
          <w:szCs w:val="20"/>
          <w:lang w:val="en-US" w:eastAsia="el-GR"/>
        </w:rPr>
        <w:t xml:space="preserve">: </w:t>
      </w:r>
      <w:hyperlink r:id="rId5" w:history="1">
        <w:r w:rsidRPr="004F29D3">
          <w:rPr>
            <w:rFonts w:ascii="Lucida Sans Unicode" w:eastAsia="Times New Roman" w:hAnsi="Lucida Sans Unicode" w:cs="Lucida Sans Unicode"/>
            <w:color w:val="000000"/>
            <w:kern w:val="28"/>
            <w:sz w:val="20"/>
            <w:szCs w:val="20"/>
            <w:lang w:val="en-US" w:eastAsia="el-GR"/>
          </w:rPr>
          <w:t>dkeanafpaktias</w:t>
        </w:r>
        <w:r w:rsidRPr="008A5190">
          <w:rPr>
            <w:rFonts w:ascii="Lucida Sans Unicode" w:eastAsia="Times New Roman" w:hAnsi="Lucida Sans Unicode" w:cs="Lucida Sans Unicode"/>
            <w:color w:val="000000"/>
            <w:kern w:val="28"/>
            <w:sz w:val="20"/>
            <w:szCs w:val="20"/>
            <w:lang w:val="en-US" w:eastAsia="el-GR"/>
          </w:rPr>
          <w:t>@</w:t>
        </w:r>
        <w:r w:rsidRPr="004F29D3">
          <w:rPr>
            <w:rFonts w:ascii="Lucida Sans Unicode" w:eastAsia="Times New Roman" w:hAnsi="Lucida Sans Unicode" w:cs="Lucida Sans Unicode"/>
            <w:color w:val="000000"/>
            <w:kern w:val="28"/>
            <w:sz w:val="20"/>
            <w:szCs w:val="20"/>
            <w:lang w:val="en-US" w:eastAsia="el-GR"/>
          </w:rPr>
          <w:t>gmail</w:t>
        </w:r>
        <w:r w:rsidRPr="008A5190">
          <w:rPr>
            <w:rFonts w:ascii="Lucida Sans Unicode" w:eastAsia="Times New Roman" w:hAnsi="Lucida Sans Unicode" w:cs="Lucida Sans Unicode"/>
            <w:color w:val="000000"/>
            <w:kern w:val="28"/>
            <w:sz w:val="20"/>
            <w:szCs w:val="20"/>
            <w:lang w:val="en-US" w:eastAsia="el-GR"/>
          </w:rPr>
          <w:t>.</w:t>
        </w:r>
        <w:r w:rsidRPr="004F29D3">
          <w:rPr>
            <w:rFonts w:ascii="Lucida Sans Unicode" w:eastAsia="Times New Roman" w:hAnsi="Lucida Sans Unicode" w:cs="Lucida Sans Unicode"/>
            <w:color w:val="000000"/>
            <w:kern w:val="28"/>
            <w:sz w:val="20"/>
            <w:szCs w:val="20"/>
            <w:lang w:val="en-US" w:eastAsia="el-GR"/>
          </w:rPr>
          <w:t>com</w:t>
        </w:r>
      </w:hyperlink>
      <w:r w:rsidRPr="008A5190">
        <w:rPr>
          <w:rFonts w:ascii="Lucida Sans Unicode" w:eastAsia="Times New Roman" w:hAnsi="Lucida Sans Unicode" w:cs="Lucida Sans Unicode"/>
          <w:color w:val="000000"/>
          <w:kern w:val="28"/>
          <w:sz w:val="20"/>
          <w:szCs w:val="20"/>
          <w:lang w:val="en-US" w:eastAsia="el-GR"/>
        </w:rPr>
        <w:t xml:space="preserve"> </w:t>
      </w:r>
      <w:r w:rsidRPr="008A5190">
        <w:rPr>
          <w:rFonts w:ascii="Lucida Sans Unicode" w:eastAsia="Times New Roman" w:hAnsi="Lucida Sans Unicode" w:cs="Lucida Sans Unicode"/>
          <w:color w:val="0000FF"/>
          <w:kern w:val="28"/>
          <w:sz w:val="20"/>
          <w:szCs w:val="20"/>
          <w:lang w:val="en-US" w:eastAsia="el-GR"/>
        </w:rPr>
        <w:t xml:space="preserve"> </w:t>
      </w:r>
      <w:r w:rsidRPr="008A5190">
        <w:rPr>
          <w:rFonts w:ascii="Lucida Sans Unicode" w:eastAsia="Times New Roman" w:hAnsi="Lucida Sans Unicode" w:cs="Lucida Sans Unicode"/>
          <w:color w:val="000000"/>
          <w:kern w:val="28"/>
          <w:sz w:val="20"/>
          <w:szCs w:val="20"/>
          <w:lang w:val="en-US" w:eastAsia="el-GR"/>
        </w:rPr>
        <w:t xml:space="preserve">                   </w:t>
      </w:r>
      <w:bookmarkStart w:id="0" w:name="_GoBack"/>
      <w:bookmarkEnd w:id="0"/>
      <w:r w:rsidRPr="008A5190">
        <w:rPr>
          <w:rFonts w:ascii="Lucida Sans Unicode" w:eastAsia="Times New Roman" w:hAnsi="Lucida Sans Unicode" w:cs="Lucida Sans Unicode"/>
          <w:color w:val="000000"/>
          <w:kern w:val="28"/>
          <w:sz w:val="20"/>
          <w:szCs w:val="20"/>
          <w:lang w:val="en-US" w:eastAsia="el-GR"/>
        </w:rPr>
        <w:t xml:space="preserve">         </w:t>
      </w:r>
      <w:r w:rsidR="008A5190">
        <w:rPr>
          <w:rFonts w:ascii="Lucida Sans Unicode" w:eastAsia="Times New Roman" w:hAnsi="Lucida Sans Unicode" w:cs="Lucida Sans Unicode"/>
          <w:color w:val="000000"/>
          <w:kern w:val="28"/>
          <w:sz w:val="20"/>
          <w:szCs w:val="20"/>
          <w:lang w:eastAsia="el-GR"/>
        </w:rPr>
        <w:t>Ναύπακτος</w:t>
      </w:r>
      <w:r w:rsidR="008A5190" w:rsidRPr="008A5190">
        <w:rPr>
          <w:rFonts w:ascii="Lucida Sans Unicode" w:eastAsia="Times New Roman" w:hAnsi="Lucida Sans Unicode" w:cs="Lucida Sans Unicode"/>
          <w:color w:val="000000"/>
          <w:kern w:val="28"/>
          <w:sz w:val="20"/>
          <w:szCs w:val="20"/>
          <w:lang w:val="en-US" w:eastAsia="el-GR"/>
        </w:rPr>
        <w:t xml:space="preserve">  28/01/2020</w:t>
      </w:r>
      <w:r w:rsidRPr="008A5190">
        <w:rPr>
          <w:rFonts w:ascii="Lucida Sans Unicode" w:eastAsia="Times New Roman" w:hAnsi="Lucida Sans Unicode" w:cs="Lucida Sans Unicode"/>
          <w:color w:val="000000"/>
          <w:kern w:val="28"/>
          <w:sz w:val="20"/>
          <w:szCs w:val="20"/>
          <w:lang w:val="en-US" w:eastAsia="el-GR"/>
        </w:rPr>
        <w:t xml:space="preserve">                                                                  </w:t>
      </w:r>
    </w:p>
    <w:p w:rsidR="004F29D3" w:rsidRPr="008A5190" w:rsidRDefault="004F29D3" w:rsidP="004F29D3">
      <w:pPr>
        <w:widowControl w:val="0"/>
        <w:overflowPunct w:val="0"/>
        <w:adjustRightInd w:val="0"/>
        <w:spacing w:after="0"/>
        <w:rPr>
          <w:rFonts w:ascii="Lucida Sans Unicode" w:eastAsia="Times New Roman" w:hAnsi="Lucida Sans Unicode" w:cs="Lucida Sans Unicode"/>
          <w:color w:val="000000"/>
          <w:kern w:val="28"/>
          <w:sz w:val="20"/>
          <w:szCs w:val="20"/>
          <w:lang w:val="en-US" w:eastAsia="el-GR"/>
        </w:rPr>
      </w:pPr>
    </w:p>
    <w:p w:rsidR="004F29D3" w:rsidRPr="008A5190" w:rsidRDefault="004F29D3" w:rsidP="004F29D3">
      <w:pPr>
        <w:widowControl w:val="0"/>
        <w:overflowPunct w:val="0"/>
        <w:adjustRightInd w:val="0"/>
        <w:spacing w:after="0"/>
        <w:rPr>
          <w:rFonts w:ascii="Lucida Sans Unicode" w:hAnsi="Lucida Sans Unicode" w:cs="Lucida Sans Unicode"/>
          <w:sz w:val="20"/>
          <w:szCs w:val="20"/>
          <w:lang w:val="en-US"/>
        </w:rPr>
      </w:pPr>
      <w:r w:rsidRPr="008A5190">
        <w:rPr>
          <w:rFonts w:ascii="Lucida Sans Unicode" w:eastAsia="Times New Roman" w:hAnsi="Lucida Sans Unicode" w:cs="Lucida Sans Unicode"/>
          <w:color w:val="000000"/>
          <w:kern w:val="28"/>
          <w:sz w:val="20"/>
          <w:szCs w:val="20"/>
          <w:lang w:val="en-US" w:eastAsia="el-GR"/>
        </w:rPr>
        <w:t xml:space="preserve">  </w:t>
      </w:r>
    </w:p>
    <w:p w:rsidR="004F29D3" w:rsidRPr="004F29D3" w:rsidRDefault="004F29D3" w:rsidP="004F29D3">
      <w:pPr>
        <w:pStyle w:val="Web"/>
        <w:jc w:val="center"/>
        <w:rPr>
          <w:rFonts w:ascii="Lucida Sans Unicode" w:hAnsi="Lucida Sans Unicode" w:cs="Lucida Sans Unicode"/>
          <w:sz w:val="20"/>
          <w:szCs w:val="20"/>
        </w:rPr>
      </w:pPr>
      <w:r w:rsidRPr="00626C1B">
        <w:rPr>
          <w:rFonts w:ascii="Lucida Sans Unicode" w:hAnsi="Lucida Sans Unicode" w:cs="Lucida Sans Unicode"/>
          <w:sz w:val="20"/>
          <w:szCs w:val="20"/>
        </w:rPr>
        <w:t>ΤΕΧΝΙΚΗ ΕΚΘΕΣΗ</w:t>
      </w:r>
    </w:p>
    <w:p w:rsidR="004F29D3" w:rsidRDefault="004F29D3" w:rsidP="004F29D3">
      <w:pPr>
        <w:pStyle w:val="Web"/>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Pr="00626C1B">
        <w:rPr>
          <w:rFonts w:ascii="Lucida Sans Unicode" w:hAnsi="Lucida Sans Unicode" w:cs="Lucida Sans Unicode"/>
          <w:sz w:val="20"/>
          <w:szCs w:val="20"/>
        </w:rPr>
        <w:t>Η μελέτη αυτή αφορά στην προμήθεια καυσίμων και λιπαντικών για τις ανάγκες κίνησης των μεταφορικών μέσων της Κοινωφελούς Επιχείρησης  Δήμου Ναυπακτίας. Κριτήριο ανάθεσης της σύμβασης θα είναι η χαμηλότερη τιμή. Ειδικότερα για τα υγρά καύσιμα κριτήριο κατακύρωσης είναι η χαμηλότερη τιμή σε ευρώ που θα προκύπτει μετά την ποσοστιαία έκπτωση επί τοις εκατό (%)         - επί της εκάστοτε νόμιμα διαμορφούμενης, μέσης λιανικής τιμής πώλησης έκαστου είδους, όπως αυτή ανακοινώνεται από το Τμήμα Εμπορίου και Τουρισμού της Γενικής Δ/</w:t>
      </w:r>
      <w:proofErr w:type="spellStart"/>
      <w:r w:rsidRPr="00626C1B">
        <w:rPr>
          <w:rFonts w:ascii="Lucida Sans Unicode" w:hAnsi="Lucida Sans Unicode" w:cs="Lucida Sans Unicode"/>
          <w:sz w:val="20"/>
          <w:szCs w:val="20"/>
        </w:rPr>
        <w:t>νσης</w:t>
      </w:r>
      <w:proofErr w:type="spellEnd"/>
      <w:r w:rsidRPr="00626C1B">
        <w:rPr>
          <w:rFonts w:ascii="Lucida Sans Unicode" w:hAnsi="Lucida Sans Unicode" w:cs="Lucida Sans Unicode"/>
          <w:sz w:val="20"/>
          <w:szCs w:val="20"/>
        </w:rPr>
        <w:t xml:space="preserve"> Ανάπτυξης της Περιφερειακής Ενότητας της έδρας του προμηθευτή, κατά την ημέρα παράδοσης αυτού, που αντιστοιχεί σε κάθε χαρακτηριστικό γνώρισμ</w:t>
      </w:r>
      <w:r>
        <w:rPr>
          <w:rFonts w:ascii="Lucida Sans Unicode" w:hAnsi="Lucida Sans Unicode" w:cs="Lucida Sans Unicode"/>
          <w:sz w:val="20"/>
          <w:szCs w:val="20"/>
        </w:rPr>
        <w:t>α του είδους (πετρέλαιο κίνησης και</w:t>
      </w:r>
      <w:r w:rsidRPr="00626C1B">
        <w:rPr>
          <w:rFonts w:ascii="Lucida Sans Unicode" w:hAnsi="Lucida Sans Unicode" w:cs="Lucida Sans Unicode"/>
          <w:sz w:val="20"/>
          <w:szCs w:val="20"/>
        </w:rPr>
        <w:t xml:space="preserve"> βενζίνη αμόλυβδη ). Το ανωτέρω ποσοστό έκπτωσης μπορεί να είναι και αρνητικό χωρίς να υπερβαίνει το ποσοστό 5%. Τα υπό προμήθεια καύσιμα κίνησης καθορίζονται μονοσήμαντα από την ελληνική νομοθεσία από αντίστοιχα Φ.Ε.Κ. και Αποφάσεις του Ανωτάτου Χημικού Συμβουλίου (Α.Χ.Σ.) όπως αναγράφονται στις τεχνικές προδιαγραφές της παρούσας μελέτης. Σε καμιά περίπτωση δεν επιτρέπεται η ύπαρξη ακαθαρσιών, χρώματος ή άλλων ξένων στοιχείων. Η ποιότητα των καυσίμων πρέπει να είναι όμοια με εκείνη που παράγουν τα κρατικά διυλιστήρια (ΕΛ.Δ.Α.). Τα λιπαντικά πρέπει να είναι πρωτογενή και όχι από αναγεννημένα </w:t>
      </w:r>
      <w:proofErr w:type="spellStart"/>
      <w:r w:rsidRPr="00626C1B">
        <w:rPr>
          <w:rFonts w:ascii="Lucida Sans Unicode" w:hAnsi="Lucida Sans Unicode" w:cs="Lucida Sans Unicode"/>
          <w:sz w:val="20"/>
          <w:szCs w:val="20"/>
        </w:rPr>
        <w:t>ελαιολιπαντικά</w:t>
      </w:r>
      <w:proofErr w:type="spellEnd"/>
      <w:r w:rsidRPr="00626C1B">
        <w:rPr>
          <w:rFonts w:ascii="Lucida Sans Unicode" w:hAnsi="Lucida Sans Unicode" w:cs="Lucida Sans Unicode"/>
          <w:sz w:val="20"/>
          <w:szCs w:val="20"/>
        </w:rPr>
        <w:t xml:space="preserve">. Η Κοινωφελής Επιχείρηση Δήμου Ναυπακτίας διατηρεί το δικαίωμα να αποστέλλει δείγματα από τα καύσιμα και τα λιπαντικά ώστε να ελέγχεται τόσο η ποιότητα όσο και το αν πληρούν τις απαιτούμενες προδιαγραφές στο Γενικό Χημείο του Κράτους. Η εκτέλεση της προμήθειας θα γίνει σύμφωνα με τις διατάξεις του Ν.4412/2016 «Δημόσιες Συμβάσεις Έργων, Προμηθειών και Υπηρεσιών (προσαρμογή στις Οδηγίες 2014/24/ΕΕ και 2014/25/ΕΕ)» σύμφωνα με τις σχετικές διατάξεις του Ν. 4155/2013 και τους όρους της σχετικής διακήρυξης. Η ενδεικτική δαπάνη της προμήθειας προϋπολογίστηκε στο ποσό των ευρώ </w:t>
      </w:r>
      <w:r>
        <w:rPr>
          <w:rFonts w:ascii="Lucida Sans Unicode" w:hAnsi="Lucida Sans Unicode" w:cs="Lucida Sans Unicode"/>
          <w:sz w:val="20"/>
          <w:szCs w:val="20"/>
        </w:rPr>
        <w:t>9.840,00€ πλέον Φ.Π.Α. 24%.</w:t>
      </w:r>
    </w:p>
    <w:p w:rsidR="00A53B97" w:rsidRDefault="00A53B97"/>
    <w:p w:rsidR="004F29D3" w:rsidRDefault="004F29D3"/>
    <w:p w:rsidR="004F29D3" w:rsidRPr="00626C1B" w:rsidRDefault="004F29D3" w:rsidP="004F29D3">
      <w:pPr>
        <w:pStyle w:val="Web"/>
        <w:jc w:val="center"/>
        <w:rPr>
          <w:rFonts w:ascii="Lucida Sans Unicode" w:hAnsi="Lucida Sans Unicode" w:cs="Lucida Sans Unicode"/>
          <w:sz w:val="20"/>
          <w:szCs w:val="20"/>
        </w:rPr>
      </w:pPr>
      <w:r w:rsidRPr="00626C1B">
        <w:rPr>
          <w:rFonts w:ascii="Lucida Sans Unicode" w:hAnsi="Lucida Sans Unicode" w:cs="Lucida Sans Unicode"/>
          <w:sz w:val="20"/>
          <w:szCs w:val="20"/>
        </w:rPr>
        <w:lastRenderedPageBreak/>
        <w:t>ΤΕΧΝΙΚΕΣ ΠΡΟΔΙΑΓΡΑΦΕΣ</w:t>
      </w:r>
    </w:p>
    <w:p w:rsidR="004F29D3" w:rsidRDefault="004F29D3" w:rsidP="004F29D3">
      <w:pPr>
        <w:pStyle w:val="Web"/>
        <w:jc w:val="both"/>
        <w:rPr>
          <w:rFonts w:ascii="Lucida Sans Unicode" w:hAnsi="Lucida Sans Unicode" w:cs="Lucida Sans Unicode"/>
          <w:sz w:val="20"/>
          <w:szCs w:val="20"/>
        </w:rPr>
      </w:pPr>
      <w:r w:rsidRPr="00626C1B">
        <w:rPr>
          <w:rFonts w:ascii="Lucida Sans Unicode" w:hAnsi="Lucida Sans Unicode" w:cs="Lucida Sans Unicode"/>
          <w:sz w:val="20"/>
          <w:szCs w:val="20"/>
        </w:rPr>
        <w:t xml:space="preserve">Οι τεχνικές προδιαγραφές για τα υγρά καύσιμα καθορίζονται μονοσήμαντα από την ελληνική νομοθεσία στα παρακάτω αντίστοιχα Φ.Ε.Κ. και Αποφάσεις του Ανωτάτου Χημικού Συμβουλίου (Α.Χ.Σ.): </w:t>
      </w:r>
    </w:p>
    <w:p w:rsidR="004F29D3" w:rsidRDefault="004F29D3" w:rsidP="004F29D3">
      <w:pPr>
        <w:pStyle w:val="Web"/>
        <w:jc w:val="both"/>
        <w:rPr>
          <w:rFonts w:ascii="Lucida Sans Unicode" w:hAnsi="Lucida Sans Unicode" w:cs="Lucida Sans Unicode"/>
          <w:sz w:val="20"/>
          <w:szCs w:val="20"/>
        </w:rPr>
      </w:pPr>
      <w:r w:rsidRPr="00626C1B">
        <w:rPr>
          <w:rFonts w:ascii="Lucida Sans Unicode" w:hAnsi="Lucida Sans Unicode" w:cs="Lucida Sans Unicode"/>
          <w:sz w:val="20"/>
          <w:szCs w:val="20"/>
        </w:rPr>
        <w:t>Πετρέλαιο κίνησης</w:t>
      </w:r>
      <w:r>
        <w:rPr>
          <w:rFonts w:ascii="Lucida Sans Unicode" w:hAnsi="Lucida Sans Unicode" w:cs="Lucida Sans Unicode"/>
          <w:sz w:val="20"/>
          <w:szCs w:val="20"/>
        </w:rPr>
        <w:t xml:space="preserve">:  </w:t>
      </w:r>
      <w:r w:rsidRPr="00626C1B">
        <w:rPr>
          <w:rFonts w:ascii="Lucida Sans Unicode" w:hAnsi="Lucida Sans Unicode" w:cs="Lucida Sans Unicode"/>
          <w:sz w:val="20"/>
          <w:szCs w:val="20"/>
        </w:rPr>
        <w:t xml:space="preserve"> 1. ΚΥΑ (Απόφασης ΑΧΣ) 14/2004 «Πετρέλαιο κίνησης, προδιαγραφές και μέθοδοι ελέγχου» (ΦΕΚ ΚΥΑ 1490/Β'/2006) 2. ΚΥΑ (Απόφασης ΑΧΣ) 460/2009 «Τροποποίηση της απόφασης ΑΧΣ 92/2009 "Προσαρμογή στην τεχνική πρόοδο της απόφασης ΑΧΣ αριθ. 514/2004 "Καύσιμα αυτοκινήτων - Πετρέλαιο κίνησης - Απαιτήσεις και μέθοδοι Δοκιμών", (ΦΕΚ 1490/Β/9.10.2006), καθώς και της απόφασης ΑΧΣ αριθ. 513/2004 "Προσαρμογή στην τεχνική πρόοδο της απόφασης Α.Χ.Σ. 291/2003 "Εναρμόνιση της Ελληνικής Νομοθεσίας προς την Οδηγία 98/70/ΕΚ του Ευρωπαϊκού Κοινοβουλίου και του Συμβουλίου της 13.10.1998, όσον αφορά την ποιότητα των καυσίμων βενζίνης και ντίζελ, όπως έχει τροποποιηθεί και ισχύει» (ΦΕΚ ΚΥΑ 67/Β/2010).</w:t>
      </w:r>
    </w:p>
    <w:p w:rsidR="004F29D3" w:rsidRDefault="004F29D3" w:rsidP="004F29D3">
      <w:pPr>
        <w:pStyle w:val="Web"/>
        <w:jc w:val="both"/>
        <w:rPr>
          <w:rFonts w:ascii="Lucida Sans Unicode" w:hAnsi="Lucida Sans Unicode" w:cs="Lucida Sans Unicode"/>
          <w:sz w:val="20"/>
          <w:szCs w:val="20"/>
        </w:rPr>
      </w:pPr>
      <w:r>
        <w:rPr>
          <w:rFonts w:ascii="Lucida Sans Unicode" w:hAnsi="Lucida Sans Unicode" w:cs="Lucida Sans Unicode"/>
          <w:sz w:val="20"/>
          <w:szCs w:val="20"/>
        </w:rPr>
        <w:t xml:space="preserve">Αμόλυβδη βενζίνη:     </w:t>
      </w:r>
      <w:r w:rsidRPr="00CC5013">
        <w:rPr>
          <w:rFonts w:ascii="Lucida Sans Unicode" w:hAnsi="Lucida Sans Unicode" w:cs="Lucida Sans Unicode"/>
          <w:sz w:val="20"/>
          <w:szCs w:val="20"/>
        </w:rPr>
        <w:t>• ΚΥΑ (Απόφασης ΑΧΣ) 510/2004 «Αμόλυβδη βενζίνη, προδιαγραφές και μέθοδοι ελέγχου» (ΦΕΚ ΚΥΑ 872/Β'/2007). Γενικότερα η ποιότητα των καυσίμων βενζίνης και ντίζελ κίνησης διέπονται από την παρακάτω νομοθεσία : 1. ΚΥΑ (Απόφασης ΑΧΣ) 291/2003 «Εναρμόνιση της Ελληνικής Νομοθεσίας προς την Οδηγία 98/70/ΕΚ του Ευρωπαϊκού Κοινοβουλίου και του Συμβουλίου της 13ης Οκτωβρίου 1998 όσον αφορά την ποιότητα των καυσίμων βενζίνης και ντίζελ, όπως έχει τροποποιηθεί και ισχύει» (ΦΕΚ ΚΥΑ 332/Β'/2004) 2. ΚΥΑ (Απόφασης ΑΧΣ) 513/2004 «Προσαρμογή στην τεχνική πρόοδο της απόφασης Α.Χ.Σ. 291/2003» (ΦΕΚ ΚΥΑ 1149/Β/2005) 3. ΚΥΑ (Απόφασης ΑΧΣ) 460/2009 «Τροποποίηση της απόφασης ΑΧΣ 92/2009 "Προσαρμογή στην τεχνική πρόοδο της απόφασης ΑΧΣ αριθ. 514/2004 1"Καύσιμα αυτοκινήτων - Πετρέλαιο κίνησης - Απαιτήσεις και μέθοδοι Δοκιμών", (ΦΕΚ 1490/Β/9.10.2006), καθώς και της απόφασης ΑΧΣ αριθ. 513/2004 "Προσαρμογή στην τεχνική πρόοδο της απόφασης Α.Χ.Σ. 291/2003 "Εναρμόνιση της Ελληνικής Νομοθεσίας προς την Οδηγία 98/70/ΕΚ του Ευρωπαϊκού Κοινοβουλίου και του Συμβουλίου της 13.10.1998, όσον αφορά την ποιότητα των καυσίμων βενζίνης και ντίζελ, όπως έχει τροποποιηθεί και ισχύει» (ΦΕΚ ΚΥΑ 67/Β/2010)</w:t>
      </w:r>
    </w:p>
    <w:p w:rsidR="004F29D3" w:rsidRDefault="004F29D3"/>
    <w:sectPr w:rsidR="004F29D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D3"/>
    <w:rsid w:val="00013D39"/>
    <w:rsid w:val="000C67CE"/>
    <w:rsid w:val="000D48D8"/>
    <w:rsid w:val="00164412"/>
    <w:rsid w:val="00165BE6"/>
    <w:rsid w:val="00185904"/>
    <w:rsid w:val="001A7E2C"/>
    <w:rsid w:val="001E6106"/>
    <w:rsid w:val="002361D1"/>
    <w:rsid w:val="00237818"/>
    <w:rsid w:val="0026470E"/>
    <w:rsid w:val="00281308"/>
    <w:rsid w:val="002823CF"/>
    <w:rsid w:val="0032625B"/>
    <w:rsid w:val="00366E5A"/>
    <w:rsid w:val="00404E35"/>
    <w:rsid w:val="00475564"/>
    <w:rsid w:val="004C2941"/>
    <w:rsid w:val="004C7E82"/>
    <w:rsid w:val="004F29D3"/>
    <w:rsid w:val="005A0557"/>
    <w:rsid w:val="005D1C48"/>
    <w:rsid w:val="005D4AE3"/>
    <w:rsid w:val="005F5603"/>
    <w:rsid w:val="00611FD1"/>
    <w:rsid w:val="0068222D"/>
    <w:rsid w:val="007D5746"/>
    <w:rsid w:val="008213D4"/>
    <w:rsid w:val="008345C5"/>
    <w:rsid w:val="008443B8"/>
    <w:rsid w:val="008A1ED6"/>
    <w:rsid w:val="008A5190"/>
    <w:rsid w:val="008E0D33"/>
    <w:rsid w:val="008E106E"/>
    <w:rsid w:val="00951A9D"/>
    <w:rsid w:val="009A1FE9"/>
    <w:rsid w:val="00A200B2"/>
    <w:rsid w:val="00A53B97"/>
    <w:rsid w:val="00A6352A"/>
    <w:rsid w:val="00A73840"/>
    <w:rsid w:val="00A85704"/>
    <w:rsid w:val="00AF016B"/>
    <w:rsid w:val="00BE5044"/>
    <w:rsid w:val="00C57BF2"/>
    <w:rsid w:val="00CB304E"/>
    <w:rsid w:val="00CF03A4"/>
    <w:rsid w:val="00D737EE"/>
    <w:rsid w:val="00D7522E"/>
    <w:rsid w:val="00D96DF8"/>
    <w:rsid w:val="00E0546C"/>
    <w:rsid w:val="00E15D78"/>
    <w:rsid w:val="00E700AA"/>
    <w:rsid w:val="00E734AB"/>
    <w:rsid w:val="00E77905"/>
    <w:rsid w:val="00EF249D"/>
    <w:rsid w:val="00F117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F29D3"/>
    <w:pPr>
      <w:spacing w:before="100" w:beforeAutospacing="1" w:after="119"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F29D3"/>
    <w:pPr>
      <w:spacing w:before="100" w:beforeAutospacing="1" w:after="119"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keanafpakti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3967</Characters>
  <Application>Microsoft Office Word</Application>
  <DocSecurity>0</DocSecurity>
  <Lines>33</Lines>
  <Paragraphs>9</Paragraphs>
  <ScaleCrop>false</ScaleCrop>
  <Company>Hewlett-Packard Company</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Kostas</cp:lastModifiedBy>
  <cp:revision>2</cp:revision>
  <dcterms:created xsi:type="dcterms:W3CDTF">2020-01-29T09:43:00Z</dcterms:created>
  <dcterms:modified xsi:type="dcterms:W3CDTF">2020-01-29T09:52:00Z</dcterms:modified>
</cp:coreProperties>
</file>