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09F1" w:rsidRPr="001369B9" w:rsidRDefault="006609F1" w:rsidP="007A6CB6">
      <w:pPr>
        <w:tabs>
          <w:tab w:val="left" w:pos="2977"/>
        </w:tabs>
        <w:spacing w:after="0" w:line="360" w:lineRule="auto"/>
        <w:rPr>
          <w:rFonts w:ascii="Garamond" w:hAnsi="Garamond"/>
          <w:b/>
          <w:sz w:val="24"/>
        </w:rPr>
      </w:pPr>
      <w:r w:rsidRPr="001369B9">
        <w:rPr>
          <w:rFonts w:ascii="Garamond" w:hAnsi="Garamond"/>
          <w:b/>
          <w:sz w:val="24"/>
        </w:rPr>
        <w:t>ΕΛΛΗΝΙΚΗ ΔΗΜΟΚΡΑΤΙΑ</w:t>
      </w:r>
      <w:r w:rsidRPr="001369B9">
        <w:rPr>
          <w:rFonts w:ascii="Garamond" w:hAnsi="Garamond"/>
          <w:b/>
          <w:sz w:val="24"/>
        </w:rPr>
        <w:tab/>
      </w:r>
      <w:r w:rsidRPr="001369B9">
        <w:rPr>
          <w:rFonts w:ascii="Garamond" w:hAnsi="Garamond"/>
          <w:b/>
          <w:sz w:val="24"/>
        </w:rPr>
        <w:tab/>
      </w:r>
      <w:r w:rsidRPr="001369B9">
        <w:rPr>
          <w:rFonts w:ascii="Garamond" w:hAnsi="Garamond"/>
          <w:b/>
          <w:sz w:val="24"/>
        </w:rPr>
        <w:tab/>
      </w:r>
      <w:r w:rsidRPr="001369B9">
        <w:rPr>
          <w:rFonts w:ascii="Garamond" w:hAnsi="Garamond"/>
          <w:b/>
          <w:sz w:val="24"/>
        </w:rPr>
        <w:tab/>
      </w:r>
      <w:r w:rsidRPr="001369B9">
        <w:rPr>
          <w:rFonts w:ascii="Garamond" w:hAnsi="Garamond"/>
          <w:b/>
          <w:sz w:val="24"/>
        </w:rPr>
        <w:tab/>
      </w:r>
      <w:r w:rsidRPr="001369B9">
        <w:rPr>
          <w:rFonts w:ascii="Garamond" w:hAnsi="Garamond"/>
          <w:b/>
          <w:sz w:val="24"/>
        </w:rPr>
        <w:tab/>
      </w:r>
    </w:p>
    <w:p w:rsidR="006609F1" w:rsidRPr="003B52D0" w:rsidRDefault="006609F1" w:rsidP="006609F1">
      <w:pPr>
        <w:spacing w:after="0" w:line="360" w:lineRule="auto"/>
        <w:rPr>
          <w:rFonts w:ascii="Garamond" w:hAnsi="Garamond"/>
          <w:b/>
          <w:sz w:val="24"/>
        </w:rPr>
      </w:pPr>
      <w:r w:rsidRPr="001369B9">
        <w:rPr>
          <w:rFonts w:ascii="Garamond" w:hAnsi="Garamond"/>
          <w:b/>
          <w:sz w:val="24"/>
        </w:rPr>
        <w:t>ΠΕΡΙΦΕΡΕΙΑ ΔΥΤ. ΕΛΛΑΔΑΣ</w:t>
      </w:r>
      <w:r w:rsidRPr="001369B9">
        <w:rPr>
          <w:rFonts w:ascii="Garamond" w:hAnsi="Garamond"/>
          <w:b/>
          <w:sz w:val="24"/>
        </w:rPr>
        <w:tab/>
      </w:r>
      <w:r w:rsidRPr="001369B9">
        <w:rPr>
          <w:rFonts w:ascii="Garamond" w:hAnsi="Garamond"/>
          <w:b/>
          <w:sz w:val="24"/>
        </w:rPr>
        <w:tab/>
      </w:r>
      <w:r w:rsidRPr="001369B9">
        <w:rPr>
          <w:rFonts w:ascii="Garamond" w:hAnsi="Garamond"/>
          <w:b/>
          <w:sz w:val="24"/>
        </w:rPr>
        <w:tab/>
      </w:r>
      <w:r w:rsidRPr="001369B9">
        <w:rPr>
          <w:rFonts w:ascii="Garamond" w:hAnsi="Garamond"/>
          <w:b/>
          <w:sz w:val="24"/>
        </w:rPr>
        <w:tab/>
      </w:r>
      <w:r w:rsidRPr="001369B9">
        <w:rPr>
          <w:rFonts w:ascii="Garamond" w:hAnsi="Garamond"/>
          <w:b/>
          <w:sz w:val="24"/>
        </w:rPr>
        <w:tab/>
      </w:r>
      <w:r w:rsidRPr="001369B9">
        <w:rPr>
          <w:rFonts w:ascii="Garamond" w:hAnsi="Garamond"/>
          <w:b/>
          <w:sz w:val="24"/>
        </w:rPr>
        <w:tab/>
      </w:r>
    </w:p>
    <w:p w:rsidR="006609F1" w:rsidRPr="001369B9" w:rsidRDefault="006609F1" w:rsidP="006609F1">
      <w:pPr>
        <w:spacing w:after="0" w:line="360" w:lineRule="auto"/>
        <w:rPr>
          <w:rFonts w:ascii="Garamond" w:hAnsi="Garamond"/>
          <w:b/>
          <w:sz w:val="24"/>
        </w:rPr>
      </w:pPr>
      <w:r w:rsidRPr="001369B9">
        <w:rPr>
          <w:rFonts w:ascii="Garamond" w:hAnsi="Garamond"/>
          <w:b/>
          <w:sz w:val="24"/>
        </w:rPr>
        <w:t>ΔΗΜΟΣ ΝΑΥΠΑΚΤΙΑΣ</w:t>
      </w:r>
      <w:r w:rsidRPr="001369B9">
        <w:rPr>
          <w:rFonts w:ascii="Garamond" w:hAnsi="Garamond"/>
          <w:b/>
          <w:sz w:val="24"/>
        </w:rPr>
        <w:tab/>
      </w:r>
      <w:r w:rsidRPr="001369B9">
        <w:rPr>
          <w:rFonts w:ascii="Garamond" w:hAnsi="Garamond"/>
          <w:b/>
          <w:sz w:val="24"/>
        </w:rPr>
        <w:tab/>
      </w:r>
      <w:r w:rsidRPr="001369B9">
        <w:rPr>
          <w:rFonts w:ascii="Garamond" w:hAnsi="Garamond"/>
          <w:b/>
          <w:sz w:val="24"/>
        </w:rPr>
        <w:tab/>
      </w:r>
      <w:r w:rsidRPr="001369B9">
        <w:rPr>
          <w:rFonts w:ascii="Garamond" w:hAnsi="Garamond"/>
          <w:b/>
          <w:sz w:val="24"/>
        </w:rPr>
        <w:tab/>
      </w:r>
      <w:r w:rsidRPr="001369B9">
        <w:rPr>
          <w:rFonts w:ascii="Garamond" w:hAnsi="Garamond"/>
          <w:b/>
          <w:sz w:val="24"/>
        </w:rPr>
        <w:tab/>
      </w:r>
      <w:r w:rsidRPr="001369B9">
        <w:rPr>
          <w:rFonts w:ascii="Garamond" w:hAnsi="Garamond"/>
          <w:b/>
          <w:sz w:val="24"/>
        </w:rPr>
        <w:tab/>
      </w:r>
      <w:r w:rsidRPr="001369B9">
        <w:rPr>
          <w:rFonts w:ascii="Garamond" w:hAnsi="Garamond"/>
          <w:b/>
          <w:sz w:val="24"/>
        </w:rPr>
        <w:tab/>
      </w:r>
    </w:p>
    <w:p w:rsidR="006609F1" w:rsidRPr="001369B9" w:rsidRDefault="006609F1" w:rsidP="006609F1">
      <w:pPr>
        <w:spacing w:after="0" w:line="360" w:lineRule="auto"/>
        <w:rPr>
          <w:rFonts w:ascii="Garamond" w:hAnsi="Garamond"/>
          <w:b/>
          <w:sz w:val="24"/>
        </w:rPr>
      </w:pPr>
      <w:r w:rsidRPr="001369B9">
        <w:rPr>
          <w:rFonts w:ascii="Garamond" w:hAnsi="Garamond"/>
          <w:b/>
          <w:sz w:val="24"/>
        </w:rPr>
        <w:t>Δ/ΝΣΗ ΟΙΚΟΝΟΜΙΚΗΣ ΥΠΗΡΕΣΙΑΣ</w:t>
      </w:r>
    </w:p>
    <w:p w:rsidR="006609F1" w:rsidRPr="006C3CD0" w:rsidRDefault="006609F1" w:rsidP="006609F1">
      <w:pPr>
        <w:spacing w:after="0" w:line="360" w:lineRule="auto"/>
        <w:rPr>
          <w:rFonts w:ascii="Garamond" w:hAnsi="Garamond"/>
          <w:sz w:val="24"/>
        </w:rPr>
      </w:pPr>
      <w:r w:rsidRPr="001369B9">
        <w:rPr>
          <w:rFonts w:ascii="Garamond" w:hAnsi="Garamond"/>
          <w:b/>
          <w:sz w:val="24"/>
        </w:rPr>
        <w:t>ΤΜΗΜΑ ΠΡΟΜΗΘΕΙΩΝ</w:t>
      </w:r>
      <w:r w:rsidRPr="001369B9">
        <w:rPr>
          <w:rFonts w:ascii="Garamond" w:hAnsi="Garamond"/>
          <w:b/>
          <w:sz w:val="24"/>
        </w:rPr>
        <w:tab/>
      </w:r>
      <w:r w:rsidRPr="006C3CD0">
        <w:rPr>
          <w:rFonts w:ascii="Garamond" w:hAnsi="Garamond"/>
          <w:sz w:val="24"/>
        </w:rPr>
        <w:tab/>
      </w:r>
      <w:r w:rsidRPr="006C3CD0">
        <w:rPr>
          <w:rFonts w:ascii="Garamond" w:hAnsi="Garamond"/>
          <w:sz w:val="24"/>
        </w:rPr>
        <w:tab/>
      </w:r>
    </w:p>
    <w:p w:rsidR="006609F1" w:rsidRPr="00A070CB" w:rsidRDefault="006609F1" w:rsidP="00A070CB">
      <w:pPr>
        <w:pStyle w:val="Style1"/>
        <w:rPr>
          <w:rFonts w:ascii="Garamond" w:hAnsi="Garamond"/>
          <w:color w:val="auto"/>
          <w:sz w:val="24"/>
          <w:szCs w:val="24"/>
        </w:rPr>
      </w:pPr>
      <w:r w:rsidRPr="006C3CD0">
        <w:rPr>
          <w:rFonts w:ascii="Garamond" w:hAnsi="Garamond"/>
          <w:sz w:val="24"/>
        </w:rPr>
        <w:t>«</w:t>
      </w:r>
      <w:r w:rsidR="00FC099A" w:rsidRPr="004223AD">
        <w:rPr>
          <w:rFonts w:ascii="Garamond" w:hAnsi="Garamond"/>
          <w:color w:val="auto"/>
          <w:sz w:val="24"/>
          <w:szCs w:val="24"/>
        </w:rPr>
        <w:t>ΜΙΣΘΩΣΗ ΛΥΟΜΕΝΗΣ ΚΑΤΑΣΚΕΥΗΣ, ΕΞΟΠΛΙΣΜΟΥ ΚΑΙ ΗΛΕΚΤΡΟΦΩΤΙΣΜΟ</w:t>
      </w:r>
      <w:r w:rsidR="00FC099A">
        <w:rPr>
          <w:rFonts w:ascii="Garamond" w:hAnsi="Garamond"/>
          <w:color w:val="auto"/>
          <w:sz w:val="24"/>
          <w:szCs w:val="24"/>
        </w:rPr>
        <w:t>Υ</w:t>
      </w:r>
      <w:r w:rsidR="00FC099A" w:rsidRPr="004223AD">
        <w:rPr>
          <w:rFonts w:ascii="Garamond" w:hAnsi="Garamond"/>
          <w:color w:val="auto"/>
          <w:sz w:val="24"/>
          <w:szCs w:val="24"/>
        </w:rPr>
        <w:t xml:space="preserve"> </w:t>
      </w:r>
      <w:r w:rsidR="00FC099A">
        <w:rPr>
          <w:rFonts w:ascii="Garamond" w:hAnsi="Garamond"/>
          <w:color w:val="auto"/>
          <w:sz w:val="24"/>
          <w:szCs w:val="24"/>
        </w:rPr>
        <w:t>ΤΗΣ</w:t>
      </w:r>
      <w:r w:rsidR="00FC099A" w:rsidRPr="004223AD">
        <w:rPr>
          <w:rFonts w:ascii="Garamond" w:hAnsi="Garamond"/>
          <w:color w:val="auto"/>
          <w:sz w:val="24"/>
          <w:szCs w:val="24"/>
        </w:rPr>
        <w:t xml:space="preserve"> ΕΜΠΟΡΟΠΑΝΗΓΥΡΗ</w:t>
      </w:r>
      <w:r w:rsidR="00FC099A">
        <w:rPr>
          <w:rFonts w:ascii="Garamond" w:hAnsi="Garamond"/>
          <w:color w:val="auto"/>
          <w:sz w:val="24"/>
          <w:szCs w:val="24"/>
        </w:rPr>
        <w:t>Σ ΝΑΥΠΑΚΤΟΥ</w:t>
      </w:r>
      <w:r w:rsidR="00FC099A" w:rsidRPr="000B04F8">
        <w:rPr>
          <w:rFonts w:ascii="Garamond" w:hAnsi="Garamond"/>
          <w:color w:val="auto"/>
          <w:sz w:val="24"/>
          <w:szCs w:val="24"/>
        </w:rPr>
        <w:t>»</w:t>
      </w:r>
      <w:r w:rsidR="00FC099A">
        <w:rPr>
          <w:rFonts w:ascii="Garamond" w:hAnsi="Garamond"/>
          <w:color w:val="auto"/>
          <w:sz w:val="24"/>
          <w:szCs w:val="24"/>
        </w:rPr>
        <w:t xml:space="preserve"> ΓΙΑ ΤΟ ΕΤΟΣ 2019</w:t>
      </w:r>
    </w:p>
    <w:p w:rsidR="006609F1" w:rsidRPr="006C3CD0" w:rsidRDefault="006609F1" w:rsidP="006609F1">
      <w:pPr>
        <w:spacing w:after="0" w:line="360" w:lineRule="auto"/>
        <w:jc w:val="center"/>
        <w:rPr>
          <w:rFonts w:ascii="Garamond" w:hAnsi="Garamond"/>
          <w:b/>
          <w:sz w:val="24"/>
        </w:rPr>
      </w:pPr>
      <w:r w:rsidRPr="006C3CD0">
        <w:rPr>
          <w:rFonts w:ascii="Garamond" w:hAnsi="Garamond"/>
          <w:b/>
          <w:sz w:val="24"/>
        </w:rPr>
        <w:t xml:space="preserve">ΠΡΟΥΠΟΛΟΓΙΣΜΟΣ: </w:t>
      </w:r>
      <w:r w:rsidR="00A070CB">
        <w:rPr>
          <w:rFonts w:ascii="Garamond" w:hAnsi="Garamond"/>
          <w:b/>
          <w:sz w:val="24"/>
        </w:rPr>
        <w:t>1</w:t>
      </w:r>
      <w:r w:rsidR="00FC099A">
        <w:rPr>
          <w:rFonts w:ascii="Garamond" w:hAnsi="Garamond"/>
          <w:b/>
          <w:sz w:val="24"/>
        </w:rPr>
        <w:t>17</w:t>
      </w:r>
      <w:r w:rsidRPr="006C3CD0">
        <w:rPr>
          <w:rFonts w:ascii="Garamond" w:hAnsi="Garamond"/>
          <w:b/>
          <w:sz w:val="24"/>
        </w:rPr>
        <w:t>.000,00 € συμπεριλαμβανομένου του Φ.Π.Α.</w:t>
      </w:r>
    </w:p>
    <w:p w:rsidR="006609F1" w:rsidRPr="006C3CD0" w:rsidRDefault="006609F1" w:rsidP="006609F1">
      <w:pPr>
        <w:spacing w:after="0" w:line="360" w:lineRule="auto"/>
        <w:jc w:val="center"/>
        <w:rPr>
          <w:rFonts w:ascii="Garamond" w:hAnsi="Garamond"/>
          <w:b/>
          <w:sz w:val="24"/>
        </w:rPr>
      </w:pPr>
      <w:r w:rsidRPr="006C3CD0">
        <w:rPr>
          <w:rFonts w:ascii="Garamond" w:hAnsi="Garamond"/>
          <w:b/>
          <w:sz w:val="24"/>
        </w:rPr>
        <w:t>ΑΡ. ΜΕΛ: 1/201</w:t>
      </w:r>
      <w:r w:rsidR="00FC099A">
        <w:rPr>
          <w:rFonts w:ascii="Garamond" w:hAnsi="Garamond"/>
          <w:b/>
          <w:sz w:val="24"/>
        </w:rPr>
        <w:t>9</w:t>
      </w:r>
    </w:p>
    <w:p w:rsidR="006609F1" w:rsidRPr="006C3CD0" w:rsidRDefault="006609F1" w:rsidP="006609F1">
      <w:pPr>
        <w:spacing w:after="0" w:line="360" w:lineRule="auto"/>
        <w:jc w:val="center"/>
        <w:rPr>
          <w:rFonts w:ascii="Garamond" w:hAnsi="Garamond"/>
          <w:b/>
          <w:sz w:val="24"/>
        </w:rPr>
      </w:pPr>
      <w:r w:rsidRPr="006C3CD0">
        <w:rPr>
          <w:rFonts w:ascii="Garamond" w:hAnsi="Garamond"/>
          <w:b/>
          <w:sz w:val="24"/>
        </w:rPr>
        <w:t xml:space="preserve">ΠΕΡΙΛΗΨΗ ΔΙΑΚΗΡΥΞΗΣ ΑΝΟΙΚΤΟΥ </w:t>
      </w:r>
      <w:r w:rsidR="00A070CB">
        <w:rPr>
          <w:rFonts w:ascii="Garamond" w:hAnsi="Garamond"/>
          <w:b/>
          <w:sz w:val="24"/>
        </w:rPr>
        <w:t xml:space="preserve"> ΗΛΕΚΤΡΟΝΙΚΟΥ </w:t>
      </w:r>
      <w:r w:rsidRPr="006C3CD0">
        <w:rPr>
          <w:rFonts w:ascii="Garamond" w:hAnsi="Garamond"/>
          <w:b/>
          <w:sz w:val="24"/>
        </w:rPr>
        <w:t>ΔΙΑΓΩΝΙΣΜΟΥ</w:t>
      </w:r>
    </w:p>
    <w:p w:rsidR="006609F1" w:rsidRPr="006C3CD0" w:rsidRDefault="006609F1" w:rsidP="001369B9">
      <w:pPr>
        <w:spacing w:after="0" w:line="360" w:lineRule="auto"/>
        <w:ind w:firstLine="720"/>
        <w:rPr>
          <w:rFonts w:ascii="Garamond" w:hAnsi="Garamond"/>
          <w:sz w:val="24"/>
        </w:rPr>
      </w:pPr>
      <w:r w:rsidRPr="00902D53">
        <w:rPr>
          <w:rFonts w:ascii="Garamond" w:hAnsi="Garamond"/>
          <w:sz w:val="24"/>
        </w:rPr>
        <w:t>O</w:t>
      </w:r>
      <w:r w:rsidRPr="006C3CD0">
        <w:rPr>
          <w:rFonts w:ascii="Garamond" w:hAnsi="Garamond"/>
          <w:sz w:val="24"/>
        </w:rPr>
        <w:t xml:space="preserve"> Δήμαρχος Ναυπακτίας προκηρύσσει ηλεκτρονικό ανοικτό δημόσιο διαγωνισμό με σφραγισμένες προσφορές και με κριτήριο κατακύρωσης την πλέον συμφέρουσα από οικονομική άποψη προσφορά, βάσει τιμής </w:t>
      </w:r>
    </w:p>
    <w:p w:rsidR="006609F1" w:rsidRDefault="006609F1" w:rsidP="001369B9">
      <w:pPr>
        <w:spacing w:after="0" w:line="360" w:lineRule="auto"/>
        <w:ind w:firstLine="720"/>
        <w:rPr>
          <w:rFonts w:ascii="Garamond" w:hAnsi="Garamond"/>
          <w:sz w:val="24"/>
        </w:rPr>
      </w:pPr>
      <w:r w:rsidRPr="006C3CD0">
        <w:rPr>
          <w:rFonts w:ascii="Garamond" w:hAnsi="Garamond"/>
          <w:sz w:val="24"/>
        </w:rPr>
        <w:t xml:space="preserve">Η παρούσα </w:t>
      </w:r>
      <w:r w:rsidR="00A070CB">
        <w:rPr>
          <w:rFonts w:ascii="Garamond" w:hAnsi="Garamond"/>
          <w:sz w:val="24"/>
        </w:rPr>
        <w:t xml:space="preserve">υπηρεσία </w:t>
      </w:r>
      <w:r w:rsidRPr="006C3CD0">
        <w:rPr>
          <w:rFonts w:ascii="Garamond" w:hAnsi="Garamond"/>
          <w:sz w:val="24"/>
        </w:rPr>
        <w:t xml:space="preserve">είναι ενταγμένη στον προϋπολογισμό του Δήμου και συγκεκριμένα στους κωδικούς: </w:t>
      </w:r>
      <w:r w:rsidRPr="00A070CB">
        <w:rPr>
          <w:rFonts w:ascii="Garamond" w:hAnsi="Garamond"/>
          <w:sz w:val="24"/>
        </w:rPr>
        <w:t xml:space="preserve">Κ.Α </w:t>
      </w:r>
      <w:r w:rsidR="00A070CB" w:rsidRPr="00A070CB">
        <w:rPr>
          <w:rFonts w:ascii="Garamond" w:hAnsi="Garamond"/>
          <w:sz w:val="24"/>
        </w:rPr>
        <w:t>70.02</w:t>
      </w:r>
      <w:r w:rsidR="00A070CB" w:rsidRPr="00364FFE">
        <w:rPr>
          <w:rFonts w:ascii="Garamond" w:hAnsi="Garamond"/>
          <w:sz w:val="24"/>
        </w:rPr>
        <w:t>-6235.001</w:t>
      </w:r>
      <w:r w:rsidR="00A070CB">
        <w:rPr>
          <w:rFonts w:ascii="Garamond" w:hAnsi="Garamond"/>
          <w:sz w:val="24"/>
        </w:rPr>
        <w:t xml:space="preserve"> και 70.02-6117.002</w:t>
      </w:r>
      <w:r w:rsidRPr="006C3CD0">
        <w:rPr>
          <w:rFonts w:ascii="Garamond" w:hAnsi="Garamond"/>
          <w:sz w:val="24"/>
        </w:rPr>
        <w:t xml:space="preserve">, </w:t>
      </w:r>
      <w:r w:rsidR="00A070CB">
        <w:rPr>
          <w:rFonts w:ascii="Garamond" w:hAnsi="Garamond"/>
          <w:sz w:val="24"/>
        </w:rPr>
        <w:t xml:space="preserve">και αναλύονται ως κάτωθι: </w:t>
      </w:r>
      <w:bookmarkStart w:id="0" w:name="_GoBack"/>
      <w:bookmarkEnd w:id="0"/>
    </w:p>
    <w:tbl>
      <w:tblPr>
        <w:tblpPr w:leftFromText="180" w:rightFromText="180" w:vertAnchor="text" w:tblpXSpec="center" w:tblpY="1"/>
        <w:tblOverlap w:val="never"/>
        <w:tblW w:w="0" w:type="auto"/>
        <w:tblCellMar>
          <w:top w:w="55" w:type="dxa"/>
          <w:left w:w="0" w:type="dxa"/>
          <w:right w:w="9" w:type="dxa"/>
        </w:tblCellMar>
        <w:tblLook w:val="00A0" w:firstRow="1" w:lastRow="0" w:firstColumn="1" w:lastColumn="0" w:noHBand="0" w:noVBand="0"/>
      </w:tblPr>
      <w:tblGrid>
        <w:gridCol w:w="468"/>
        <w:gridCol w:w="3160"/>
        <w:gridCol w:w="1608"/>
        <w:gridCol w:w="1546"/>
        <w:gridCol w:w="1309"/>
        <w:gridCol w:w="1559"/>
      </w:tblGrid>
      <w:tr w:rsidR="00FC099A" w:rsidRPr="00D149F8" w:rsidTr="00F92F24">
        <w:trPr>
          <w:trHeight w:val="538"/>
        </w:trPr>
        <w:tc>
          <w:tcPr>
            <w:tcW w:w="0" w:type="auto"/>
            <w:tcBorders>
              <w:top w:val="double" w:sz="4" w:space="0" w:color="000000"/>
              <w:left w:val="double" w:sz="4" w:space="0" w:color="000000"/>
              <w:bottom w:val="single" w:sz="12" w:space="0" w:color="000000"/>
              <w:right w:val="single" w:sz="4" w:space="0" w:color="000000"/>
            </w:tcBorders>
            <w:vAlign w:val="center"/>
          </w:tcPr>
          <w:p w:rsidR="00FC099A" w:rsidRPr="00D149F8" w:rsidRDefault="00FC099A" w:rsidP="00F92F24">
            <w:pPr>
              <w:jc w:val="center"/>
              <w:rPr>
                <w:rFonts w:ascii="Garamond" w:hAnsi="Garamond"/>
                <w:sz w:val="24"/>
              </w:rPr>
            </w:pPr>
            <w:r w:rsidRPr="00D149F8">
              <w:rPr>
                <w:rFonts w:ascii="Garamond" w:hAnsi="Garamond"/>
                <w:b/>
                <w:sz w:val="24"/>
              </w:rPr>
              <w:t>Α/Α</w:t>
            </w:r>
          </w:p>
        </w:tc>
        <w:tc>
          <w:tcPr>
            <w:tcW w:w="3160" w:type="dxa"/>
            <w:tcBorders>
              <w:top w:val="double" w:sz="4" w:space="0" w:color="000000"/>
              <w:left w:val="single" w:sz="4" w:space="0" w:color="000000"/>
              <w:bottom w:val="single" w:sz="12" w:space="0" w:color="000000"/>
              <w:right w:val="single" w:sz="4" w:space="0" w:color="000000"/>
            </w:tcBorders>
            <w:vAlign w:val="center"/>
          </w:tcPr>
          <w:p w:rsidR="00FC099A" w:rsidRPr="00D149F8" w:rsidRDefault="00FC099A" w:rsidP="00F92F24">
            <w:pPr>
              <w:jc w:val="center"/>
              <w:rPr>
                <w:rFonts w:ascii="Garamond" w:hAnsi="Garamond"/>
                <w:sz w:val="24"/>
              </w:rPr>
            </w:pPr>
            <w:r w:rsidRPr="00D149F8">
              <w:rPr>
                <w:rFonts w:ascii="Garamond" w:hAnsi="Garamond"/>
                <w:b/>
                <w:sz w:val="24"/>
              </w:rPr>
              <w:t>ΕΙΔΟΣ</w:t>
            </w:r>
          </w:p>
        </w:tc>
        <w:tc>
          <w:tcPr>
            <w:tcW w:w="1608" w:type="dxa"/>
            <w:tcBorders>
              <w:top w:val="double" w:sz="4" w:space="0" w:color="000000"/>
              <w:left w:val="single" w:sz="4" w:space="0" w:color="000000"/>
              <w:bottom w:val="single" w:sz="12" w:space="0" w:color="000000"/>
              <w:right w:val="single" w:sz="4" w:space="0" w:color="000000"/>
            </w:tcBorders>
            <w:vAlign w:val="center"/>
          </w:tcPr>
          <w:p w:rsidR="00FC099A" w:rsidRPr="00D149F8" w:rsidRDefault="00FC099A" w:rsidP="00F92F24">
            <w:pPr>
              <w:jc w:val="center"/>
              <w:rPr>
                <w:rFonts w:ascii="Garamond" w:hAnsi="Garamond"/>
                <w:sz w:val="24"/>
              </w:rPr>
            </w:pPr>
            <w:r w:rsidRPr="00D149F8">
              <w:rPr>
                <w:rFonts w:ascii="Garamond" w:hAnsi="Garamond"/>
                <w:b/>
                <w:sz w:val="24"/>
              </w:rPr>
              <w:t>CPV (κύριο)</w:t>
            </w:r>
          </w:p>
        </w:tc>
        <w:tc>
          <w:tcPr>
            <w:tcW w:w="1546" w:type="dxa"/>
            <w:tcBorders>
              <w:top w:val="double" w:sz="4" w:space="0" w:color="000000"/>
              <w:left w:val="single" w:sz="4" w:space="0" w:color="000000"/>
              <w:bottom w:val="single" w:sz="12" w:space="0" w:color="000000"/>
              <w:right w:val="single" w:sz="4" w:space="0" w:color="000000"/>
            </w:tcBorders>
            <w:vAlign w:val="center"/>
          </w:tcPr>
          <w:p w:rsidR="00FC099A" w:rsidRPr="00D149F8" w:rsidRDefault="00FC099A" w:rsidP="00F92F24">
            <w:pPr>
              <w:jc w:val="center"/>
              <w:rPr>
                <w:rFonts w:ascii="Garamond" w:hAnsi="Garamond"/>
                <w:b/>
                <w:sz w:val="24"/>
              </w:rPr>
            </w:pPr>
            <w:r w:rsidRPr="00D149F8">
              <w:rPr>
                <w:rFonts w:ascii="Garamond" w:hAnsi="Garamond"/>
                <w:b/>
                <w:sz w:val="24"/>
              </w:rPr>
              <w:t>ΠΟΣΟ</w:t>
            </w:r>
          </w:p>
          <w:p w:rsidR="00FC099A" w:rsidRPr="00D149F8" w:rsidRDefault="00FC099A" w:rsidP="00F92F24">
            <w:pPr>
              <w:jc w:val="center"/>
              <w:rPr>
                <w:rFonts w:ascii="Garamond" w:hAnsi="Garamond"/>
                <w:b/>
                <w:sz w:val="24"/>
              </w:rPr>
            </w:pPr>
            <w:r w:rsidRPr="00D149F8">
              <w:rPr>
                <w:rFonts w:ascii="Garamond" w:hAnsi="Garamond"/>
                <w:b/>
                <w:sz w:val="24"/>
              </w:rPr>
              <w:t>ΧΩΡΙΣ</w:t>
            </w:r>
          </w:p>
          <w:p w:rsidR="00FC099A" w:rsidRPr="00D149F8" w:rsidRDefault="00FC099A" w:rsidP="00F92F24">
            <w:pPr>
              <w:jc w:val="center"/>
              <w:rPr>
                <w:rFonts w:ascii="Garamond" w:hAnsi="Garamond"/>
                <w:sz w:val="24"/>
              </w:rPr>
            </w:pPr>
            <w:r w:rsidRPr="00D149F8">
              <w:rPr>
                <w:rFonts w:ascii="Garamond" w:hAnsi="Garamond"/>
                <w:b/>
                <w:sz w:val="24"/>
              </w:rPr>
              <w:t>ΦΠΑ</w:t>
            </w:r>
          </w:p>
        </w:tc>
        <w:tc>
          <w:tcPr>
            <w:tcW w:w="1309" w:type="dxa"/>
            <w:tcBorders>
              <w:top w:val="double" w:sz="4" w:space="0" w:color="000000"/>
              <w:left w:val="single" w:sz="4" w:space="0" w:color="000000"/>
              <w:bottom w:val="single" w:sz="12" w:space="0" w:color="000000"/>
              <w:right w:val="single" w:sz="4" w:space="0" w:color="000000"/>
            </w:tcBorders>
            <w:vAlign w:val="center"/>
          </w:tcPr>
          <w:p w:rsidR="00FC099A" w:rsidRPr="00D149F8" w:rsidRDefault="00FC099A" w:rsidP="00F92F24">
            <w:pPr>
              <w:jc w:val="center"/>
              <w:rPr>
                <w:rFonts w:ascii="Garamond" w:hAnsi="Garamond"/>
                <w:sz w:val="24"/>
              </w:rPr>
            </w:pPr>
            <w:r w:rsidRPr="00D149F8">
              <w:rPr>
                <w:rFonts w:ascii="Garamond" w:hAnsi="Garamond"/>
                <w:b/>
                <w:sz w:val="24"/>
              </w:rPr>
              <w:t>ΦΠΑ 24%</w:t>
            </w:r>
          </w:p>
        </w:tc>
        <w:tc>
          <w:tcPr>
            <w:tcW w:w="1559" w:type="dxa"/>
            <w:tcBorders>
              <w:top w:val="double" w:sz="4" w:space="0" w:color="000000"/>
              <w:left w:val="single" w:sz="4" w:space="0" w:color="000000"/>
              <w:bottom w:val="single" w:sz="12" w:space="0" w:color="000000"/>
              <w:right w:val="double" w:sz="4" w:space="0" w:color="000000"/>
            </w:tcBorders>
            <w:vAlign w:val="center"/>
          </w:tcPr>
          <w:p w:rsidR="00FC099A" w:rsidRPr="00D149F8" w:rsidRDefault="00FC099A" w:rsidP="00F92F24">
            <w:pPr>
              <w:jc w:val="center"/>
              <w:rPr>
                <w:rFonts w:ascii="Garamond" w:hAnsi="Garamond"/>
                <w:sz w:val="24"/>
              </w:rPr>
            </w:pPr>
            <w:r w:rsidRPr="00D149F8">
              <w:rPr>
                <w:rFonts w:ascii="Garamond" w:hAnsi="Garamond"/>
                <w:b/>
                <w:sz w:val="24"/>
              </w:rPr>
              <w:t>ΣΥΝΟΛΙΚΟ ΠΟΣΟ</w:t>
            </w:r>
          </w:p>
        </w:tc>
      </w:tr>
      <w:tr w:rsidR="00FC099A" w:rsidRPr="00D149F8" w:rsidTr="00F92F24">
        <w:trPr>
          <w:trHeight w:val="331"/>
        </w:trPr>
        <w:tc>
          <w:tcPr>
            <w:tcW w:w="0" w:type="auto"/>
            <w:tcBorders>
              <w:top w:val="single" w:sz="12" w:space="0" w:color="000000"/>
              <w:left w:val="double" w:sz="4" w:space="0" w:color="000000"/>
              <w:bottom w:val="single" w:sz="4" w:space="0" w:color="000000"/>
              <w:right w:val="single" w:sz="4" w:space="0" w:color="000000"/>
            </w:tcBorders>
            <w:vAlign w:val="center"/>
          </w:tcPr>
          <w:p w:rsidR="00FC099A" w:rsidRPr="00D149F8" w:rsidRDefault="00FC099A" w:rsidP="00F92F24">
            <w:pPr>
              <w:jc w:val="center"/>
              <w:rPr>
                <w:rFonts w:ascii="Garamond" w:hAnsi="Garamond"/>
                <w:sz w:val="24"/>
              </w:rPr>
            </w:pPr>
            <w:r w:rsidRPr="00D149F8">
              <w:rPr>
                <w:rFonts w:ascii="Garamond" w:hAnsi="Garamond"/>
                <w:sz w:val="24"/>
              </w:rPr>
              <w:t>1</w:t>
            </w:r>
          </w:p>
        </w:tc>
        <w:tc>
          <w:tcPr>
            <w:tcW w:w="3160" w:type="dxa"/>
            <w:tcBorders>
              <w:top w:val="single" w:sz="12" w:space="0" w:color="000000"/>
              <w:left w:val="single" w:sz="4" w:space="0" w:color="000000"/>
              <w:bottom w:val="single" w:sz="4" w:space="0" w:color="000000"/>
              <w:right w:val="single" w:sz="4" w:space="0" w:color="000000"/>
            </w:tcBorders>
            <w:vAlign w:val="center"/>
          </w:tcPr>
          <w:p w:rsidR="00FC099A" w:rsidRPr="00D149F8" w:rsidRDefault="00FC099A" w:rsidP="00F92F24">
            <w:pPr>
              <w:jc w:val="center"/>
              <w:rPr>
                <w:rFonts w:ascii="Garamond" w:hAnsi="Garamond"/>
                <w:sz w:val="24"/>
              </w:rPr>
            </w:pPr>
            <w:r w:rsidRPr="00D149F8">
              <w:rPr>
                <w:rFonts w:ascii="Garamond" w:hAnsi="Garamond"/>
                <w:sz w:val="24"/>
              </w:rPr>
              <w:t>Μίσθωση λυόμενης κατασκευής και εξοπλισμού</w:t>
            </w:r>
          </w:p>
        </w:tc>
        <w:tc>
          <w:tcPr>
            <w:tcW w:w="1608" w:type="dxa"/>
            <w:tcBorders>
              <w:top w:val="single" w:sz="12" w:space="0" w:color="000000"/>
              <w:left w:val="single" w:sz="4" w:space="0" w:color="000000"/>
              <w:bottom w:val="single" w:sz="4" w:space="0" w:color="000000"/>
              <w:right w:val="single" w:sz="4" w:space="0" w:color="000000"/>
            </w:tcBorders>
            <w:vAlign w:val="center"/>
          </w:tcPr>
          <w:p w:rsidR="00FC099A" w:rsidRPr="00D149F8" w:rsidRDefault="00FC099A" w:rsidP="00F92F24">
            <w:pPr>
              <w:jc w:val="center"/>
              <w:rPr>
                <w:rFonts w:ascii="Garamond" w:hAnsi="Garamond"/>
                <w:sz w:val="24"/>
              </w:rPr>
            </w:pPr>
            <w:r w:rsidRPr="00D149F8">
              <w:rPr>
                <w:rFonts w:ascii="Garamond" w:hAnsi="Garamond"/>
                <w:sz w:val="24"/>
              </w:rPr>
              <w:t>70340000-6</w:t>
            </w:r>
          </w:p>
        </w:tc>
        <w:tc>
          <w:tcPr>
            <w:tcW w:w="1546" w:type="dxa"/>
            <w:tcBorders>
              <w:top w:val="single" w:sz="12" w:space="0" w:color="000000"/>
              <w:left w:val="single" w:sz="4" w:space="0" w:color="000000"/>
              <w:bottom w:val="single" w:sz="4" w:space="0" w:color="000000"/>
              <w:right w:val="single" w:sz="4" w:space="0" w:color="000000"/>
            </w:tcBorders>
            <w:vAlign w:val="center"/>
          </w:tcPr>
          <w:p w:rsidR="00FC099A" w:rsidRPr="00D149F8" w:rsidRDefault="00FC099A" w:rsidP="00F92F24">
            <w:pPr>
              <w:jc w:val="center"/>
              <w:rPr>
                <w:rFonts w:ascii="Garamond" w:hAnsi="Garamond"/>
                <w:sz w:val="24"/>
              </w:rPr>
            </w:pPr>
            <w:r w:rsidRPr="00D149F8">
              <w:rPr>
                <w:rFonts w:ascii="Garamond" w:hAnsi="Garamond"/>
                <w:sz w:val="24"/>
              </w:rPr>
              <w:t>80.645,16 €</w:t>
            </w:r>
          </w:p>
        </w:tc>
        <w:tc>
          <w:tcPr>
            <w:tcW w:w="1309" w:type="dxa"/>
            <w:tcBorders>
              <w:top w:val="single" w:sz="12" w:space="0" w:color="000000"/>
              <w:left w:val="single" w:sz="4" w:space="0" w:color="000000"/>
              <w:bottom w:val="single" w:sz="4" w:space="0" w:color="000000"/>
              <w:right w:val="single" w:sz="4" w:space="0" w:color="000000"/>
            </w:tcBorders>
            <w:vAlign w:val="center"/>
          </w:tcPr>
          <w:p w:rsidR="00FC099A" w:rsidRPr="00D149F8" w:rsidRDefault="00FC099A" w:rsidP="00F92F24">
            <w:pPr>
              <w:jc w:val="center"/>
              <w:rPr>
                <w:rFonts w:ascii="Garamond" w:hAnsi="Garamond"/>
                <w:sz w:val="24"/>
              </w:rPr>
            </w:pPr>
            <w:r w:rsidRPr="00D149F8">
              <w:rPr>
                <w:rFonts w:ascii="Garamond" w:hAnsi="Garamond"/>
                <w:sz w:val="24"/>
              </w:rPr>
              <w:t>19.354,84 €</w:t>
            </w:r>
          </w:p>
        </w:tc>
        <w:tc>
          <w:tcPr>
            <w:tcW w:w="1559" w:type="dxa"/>
            <w:tcBorders>
              <w:top w:val="single" w:sz="12" w:space="0" w:color="000000"/>
              <w:left w:val="single" w:sz="4" w:space="0" w:color="000000"/>
              <w:bottom w:val="single" w:sz="4" w:space="0" w:color="000000"/>
              <w:right w:val="double" w:sz="4" w:space="0" w:color="000000"/>
            </w:tcBorders>
            <w:vAlign w:val="center"/>
          </w:tcPr>
          <w:p w:rsidR="00FC099A" w:rsidRPr="00D149F8" w:rsidRDefault="00FC099A" w:rsidP="00F92F24">
            <w:pPr>
              <w:jc w:val="center"/>
              <w:rPr>
                <w:rFonts w:ascii="Garamond" w:hAnsi="Garamond"/>
                <w:sz w:val="24"/>
              </w:rPr>
            </w:pPr>
            <w:r w:rsidRPr="00D149F8">
              <w:rPr>
                <w:rFonts w:ascii="Garamond" w:hAnsi="Garamond"/>
                <w:sz w:val="24"/>
              </w:rPr>
              <w:t>100.000,00 €</w:t>
            </w:r>
          </w:p>
        </w:tc>
      </w:tr>
      <w:tr w:rsidR="00FC099A" w:rsidRPr="00D149F8" w:rsidTr="00F92F24">
        <w:trPr>
          <w:trHeight w:val="322"/>
        </w:trPr>
        <w:tc>
          <w:tcPr>
            <w:tcW w:w="0" w:type="auto"/>
            <w:tcBorders>
              <w:top w:val="single" w:sz="4" w:space="0" w:color="000000"/>
              <w:left w:val="double" w:sz="4" w:space="0" w:color="000000"/>
              <w:bottom w:val="single" w:sz="4" w:space="0" w:color="000000"/>
              <w:right w:val="single" w:sz="4" w:space="0" w:color="000000"/>
            </w:tcBorders>
            <w:vAlign w:val="center"/>
          </w:tcPr>
          <w:p w:rsidR="00FC099A" w:rsidRPr="00D149F8" w:rsidRDefault="00FC099A" w:rsidP="00F92F24">
            <w:pPr>
              <w:jc w:val="center"/>
              <w:rPr>
                <w:rFonts w:ascii="Garamond" w:hAnsi="Garamond"/>
                <w:sz w:val="24"/>
              </w:rPr>
            </w:pPr>
            <w:r w:rsidRPr="00D149F8">
              <w:rPr>
                <w:rFonts w:ascii="Garamond" w:hAnsi="Garamond"/>
                <w:sz w:val="24"/>
              </w:rPr>
              <w:t>2</w:t>
            </w:r>
          </w:p>
        </w:tc>
        <w:tc>
          <w:tcPr>
            <w:tcW w:w="3160" w:type="dxa"/>
            <w:tcBorders>
              <w:top w:val="single" w:sz="4" w:space="0" w:color="000000"/>
              <w:left w:val="single" w:sz="4" w:space="0" w:color="000000"/>
              <w:bottom w:val="single" w:sz="4" w:space="0" w:color="000000"/>
              <w:right w:val="single" w:sz="4" w:space="0" w:color="000000"/>
            </w:tcBorders>
            <w:vAlign w:val="center"/>
          </w:tcPr>
          <w:p w:rsidR="00FC099A" w:rsidRPr="00D149F8" w:rsidRDefault="00FC099A" w:rsidP="00F92F24">
            <w:pPr>
              <w:jc w:val="center"/>
              <w:rPr>
                <w:rFonts w:ascii="Garamond" w:hAnsi="Garamond"/>
                <w:sz w:val="24"/>
              </w:rPr>
            </w:pPr>
            <w:r w:rsidRPr="00D149F8">
              <w:rPr>
                <w:rFonts w:ascii="Garamond" w:hAnsi="Garamond"/>
                <w:sz w:val="24"/>
              </w:rPr>
              <w:t>Ηλεκτροφωτισμός</w:t>
            </w:r>
          </w:p>
        </w:tc>
        <w:tc>
          <w:tcPr>
            <w:tcW w:w="1608" w:type="dxa"/>
            <w:tcBorders>
              <w:top w:val="single" w:sz="4" w:space="0" w:color="000000"/>
              <w:left w:val="single" w:sz="4" w:space="0" w:color="000000"/>
              <w:bottom w:val="single" w:sz="4" w:space="0" w:color="000000"/>
              <w:right w:val="single" w:sz="4" w:space="0" w:color="000000"/>
            </w:tcBorders>
            <w:vAlign w:val="center"/>
          </w:tcPr>
          <w:p w:rsidR="00FC099A" w:rsidRPr="00D149F8" w:rsidRDefault="00FC099A" w:rsidP="00F92F24">
            <w:pPr>
              <w:jc w:val="center"/>
              <w:rPr>
                <w:rFonts w:ascii="Garamond" w:hAnsi="Garamond"/>
                <w:sz w:val="24"/>
              </w:rPr>
            </w:pPr>
            <w:r w:rsidRPr="00D149F8">
              <w:rPr>
                <w:rFonts w:ascii="Garamond" w:hAnsi="Garamond"/>
                <w:sz w:val="24"/>
              </w:rPr>
              <w:t>31681410-0</w:t>
            </w:r>
          </w:p>
        </w:tc>
        <w:tc>
          <w:tcPr>
            <w:tcW w:w="1546" w:type="dxa"/>
            <w:tcBorders>
              <w:top w:val="single" w:sz="4" w:space="0" w:color="000000"/>
              <w:left w:val="single" w:sz="4" w:space="0" w:color="000000"/>
              <w:bottom w:val="single" w:sz="4" w:space="0" w:color="000000"/>
              <w:right w:val="single" w:sz="4" w:space="0" w:color="000000"/>
            </w:tcBorders>
            <w:vAlign w:val="center"/>
          </w:tcPr>
          <w:p w:rsidR="00FC099A" w:rsidRPr="00D149F8" w:rsidRDefault="00FC099A" w:rsidP="00F92F24">
            <w:pPr>
              <w:jc w:val="center"/>
              <w:rPr>
                <w:rFonts w:ascii="Garamond" w:hAnsi="Garamond"/>
                <w:sz w:val="24"/>
              </w:rPr>
            </w:pPr>
            <w:r w:rsidRPr="00D149F8">
              <w:rPr>
                <w:rFonts w:ascii="Garamond" w:hAnsi="Garamond"/>
                <w:sz w:val="24"/>
              </w:rPr>
              <w:t>13.</w:t>
            </w:r>
            <w:r w:rsidRPr="00D149F8">
              <w:rPr>
                <w:rFonts w:ascii="Garamond" w:hAnsi="Garamond"/>
                <w:sz w:val="24"/>
                <w:lang w:val="en-US"/>
              </w:rPr>
              <w:t>709</w:t>
            </w:r>
            <w:r w:rsidRPr="00D149F8">
              <w:rPr>
                <w:rFonts w:ascii="Garamond" w:hAnsi="Garamond"/>
                <w:sz w:val="24"/>
              </w:rPr>
              <w:t>,</w:t>
            </w:r>
            <w:r w:rsidRPr="00D149F8">
              <w:rPr>
                <w:rFonts w:ascii="Garamond" w:hAnsi="Garamond"/>
                <w:sz w:val="24"/>
                <w:lang w:val="en-US"/>
              </w:rPr>
              <w:t>68</w:t>
            </w:r>
            <w:r w:rsidRPr="00D149F8">
              <w:rPr>
                <w:rFonts w:ascii="Garamond" w:hAnsi="Garamond"/>
                <w:sz w:val="24"/>
              </w:rPr>
              <w:t xml:space="preserve"> €</w:t>
            </w:r>
          </w:p>
        </w:tc>
        <w:tc>
          <w:tcPr>
            <w:tcW w:w="1309" w:type="dxa"/>
            <w:tcBorders>
              <w:top w:val="single" w:sz="4" w:space="0" w:color="000000"/>
              <w:left w:val="single" w:sz="4" w:space="0" w:color="000000"/>
              <w:bottom w:val="single" w:sz="4" w:space="0" w:color="000000"/>
              <w:right w:val="single" w:sz="4" w:space="0" w:color="000000"/>
            </w:tcBorders>
            <w:vAlign w:val="center"/>
          </w:tcPr>
          <w:p w:rsidR="00FC099A" w:rsidRPr="00D149F8" w:rsidRDefault="00FC099A" w:rsidP="00F92F24">
            <w:pPr>
              <w:jc w:val="center"/>
              <w:rPr>
                <w:rFonts w:ascii="Garamond" w:hAnsi="Garamond"/>
                <w:sz w:val="24"/>
              </w:rPr>
            </w:pPr>
            <w:r w:rsidRPr="00D149F8">
              <w:rPr>
                <w:rFonts w:ascii="Garamond" w:hAnsi="Garamond"/>
                <w:sz w:val="24"/>
              </w:rPr>
              <w:t>3.</w:t>
            </w:r>
            <w:r w:rsidRPr="00D149F8">
              <w:rPr>
                <w:rFonts w:ascii="Garamond" w:hAnsi="Garamond"/>
                <w:sz w:val="24"/>
                <w:lang w:val="en-US"/>
              </w:rPr>
              <w:t>290</w:t>
            </w:r>
            <w:r w:rsidRPr="00D149F8">
              <w:rPr>
                <w:rFonts w:ascii="Garamond" w:hAnsi="Garamond"/>
                <w:sz w:val="24"/>
              </w:rPr>
              <w:t>,32 €</w:t>
            </w:r>
          </w:p>
        </w:tc>
        <w:tc>
          <w:tcPr>
            <w:tcW w:w="1559" w:type="dxa"/>
            <w:tcBorders>
              <w:top w:val="single" w:sz="4" w:space="0" w:color="000000"/>
              <w:left w:val="single" w:sz="4" w:space="0" w:color="000000"/>
              <w:bottom w:val="single" w:sz="4" w:space="0" w:color="000000"/>
              <w:right w:val="double" w:sz="4" w:space="0" w:color="000000"/>
            </w:tcBorders>
            <w:vAlign w:val="center"/>
          </w:tcPr>
          <w:p w:rsidR="00FC099A" w:rsidRPr="00D149F8" w:rsidRDefault="00FC099A" w:rsidP="00F92F24">
            <w:pPr>
              <w:jc w:val="center"/>
              <w:rPr>
                <w:rFonts w:ascii="Garamond" w:hAnsi="Garamond"/>
                <w:sz w:val="24"/>
              </w:rPr>
            </w:pPr>
            <w:r w:rsidRPr="00D149F8">
              <w:rPr>
                <w:rFonts w:ascii="Garamond" w:hAnsi="Garamond"/>
                <w:sz w:val="24"/>
              </w:rPr>
              <w:t>17.000,00 €</w:t>
            </w:r>
          </w:p>
        </w:tc>
      </w:tr>
      <w:tr w:rsidR="00FC099A" w:rsidRPr="00D149F8" w:rsidTr="00F92F24">
        <w:trPr>
          <w:trHeight w:val="345"/>
        </w:trPr>
        <w:tc>
          <w:tcPr>
            <w:tcW w:w="5240" w:type="dxa"/>
            <w:gridSpan w:val="3"/>
            <w:tcBorders>
              <w:top w:val="single" w:sz="12" w:space="0" w:color="000000"/>
              <w:left w:val="double" w:sz="4" w:space="0" w:color="000000"/>
              <w:bottom w:val="double" w:sz="4" w:space="0" w:color="000000"/>
              <w:right w:val="single" w:sz="4" w:space="0" w:color="000000"/>
            </w:tcBorders>
            <w:vAlign w:val="center"/>
          </w:tcPr>
          <w:p w:rsidR="00FC099A" w:rsidRPr="00D149F8" w:rsidRDefault="00FC099A" w:rsidP="00F92F24">
            <w:pPr>
              <w:jc w:val="center"/>
              <w:rPr>
                <w:rFonts w:ascii="Garamond" w:hAnsi="Garamond"/>
                <w:sz w:val="24"/>
              </w:rPr>
            </w:pPr>
            <w:r w:rsidRPr="00D149F8">
              <w:rPr>
                <w:rFonts w:ascii="Garamond" w:hAnsi="Garamond"/>
                <w:b/>
                <w:sz w:val="24"/>
              </w:rPr>
              <w:t>Σ Υ Ν Ο Λ Α</w:t>
            </w:r>
          </w:p>
        </w:tc>
        <w:tc>
          <w:tcPr>
            <w:tcW w:w="1546" w:type="dxa"/>
            <w:tcBorders>
              <w:top w:val="single" w:sz="12" w:space="0" w:color="000000"/>
              <w:left w:val="single" w:sz="4" w:space="0" w:color="000000"/>
              <w:bottom w:val="double" w:sz="4" w:space="0" w:color="000000"/>
              <w:right w:val="single" w:sz="4" w:space="0" w:color="000000"/>
            </w:tcBorders>
            <w:vAlign w:val="center"/>
          </w:tcPr>
          <w:p w:rsidR="00FC099A" w:rsidRPr="00D149F8" w:rsidRDefault="00FC099A" w:rsidP="00F92F24">
            <w:pPr>
              <w:jc w:val="center"/>
              <w:rPr>
                <w:rFonts w:ascii="Garamond" w:hAnsi="Garamond"/>
                <w:b/>
                <w:sz w:val="24"/>
              </w:rPr>
            </w:pPr>
            <w:r w:rsidRPr="00D149F8">
              <w:rPr>
                <w:rFonts w:ascii="Garamond" w:hAnsi="Garamond"/>
                <w:b/>
                <w:sz w:val="24"/>
                <w:lang w:val="en-US"/>
              </w:rPr>
              <w:t>94</w:t>
            </w:r>
            <w:r w:rsidRPr="00D149F8">
              <w:rPr>
                <w:rFonts w:ascii="Garamond" w:hAnsi="Garamond"/>
                <w:b/>
                <w:sz w:val="24"/>
              </w:rPr>
              <w:t>.</w:t>
            </w:r>
            <w:r w:rsidRPr="00D149F8">
              <w:rPr>
                <w:rFonts w:ascii="Garamond" w:hAnsi="Garamond"/>
                <w:b/>
                <w:sz w:val="24"/>
                <w:lang w:val="en-US"/>
              </w:rPr>
              <w:t>354</w:t>
            </w:r>
            <w:r w:rsidRPr="00D149F8">
              <w:rPr>
                <w:rFonts w:ascii="Garamond" w:hAnsi="Garamond"/>
                <w:b/>
                <w:sz w:val="24"/>
              </w:rPr>
              <w:t>,</w:t>
            </w:r>
            <w:r w:rsidRPr="00D149F8">
              <w:rPr>
                <w:rFonts w:ascii="Garamond" w:hAnsi="Garamond"/>
                <w:b/>
                <w:sz w:val="24"/>
                <w:lang w:val="en-US"/>
              </w:rPr>
              <w:t>84</w:t>
            </w:r>
            <w:r w:rsidRPr="00D149F8">
              <w:rPr>
                <w:rFonts w:ascii="Garamond" w:hAnsi="Garamond"/>
                <w:b/>
                <w:sz w:val="24"/>
              </w:rPr>
              <w:t xml:space="preserve"> €</w:t>
            </w:r>
          </w:p>
        </w:tc>
        <w:tc>
          <w:tcPr>
            <w:tcW w:w="1309" w:type="dxa"/>
            <w:tcBorders>
              <w:top w:val="single" w:sz="12" w:space="0" w:color="000000"/>
              <w:left w:val="single" w:sz="4" w:space="0" w:color="000000"/>
              <w:bottom w:val="double" w:sz="4" w:space="0" w:color="000000"/>
              <w:right w:val="single" w:sz="4" w:space="0" w:color="000000"/>
            </w:tcBorders>
            <w:vAlign w:val="center"/>
          </w:tcPr>
          <w:p w:rsidR="00FC099A" w:rsidRPr="00D149F8" w:rsidRDefault="00FC099A" w:rsidP="00F92F24">
            <w:pPr>
              <w:jc w:val="center"/>
              <w:rPr>
                <w:rFonts w:ascii="Garamond" w:hAnsi="Garamond"/>
                <w:b/>
                <w:sz w:val="24"/>
              </w:rPr>
            </w:pPr>
            <w:r w:rsidRPr="00D149F8">
              <w:rPr>
                <w:rFonts w:ascii="Garamond" w:hAnsi="Garamond"/>
                <w:b/>
                <w:sz w:val="24"/>
              </w:rPr>
              <w:t>22.</w:t>
            </w:r>
            <w:r w:rsidRPr="00D149F8">
              <w:rPr>
                <w:rFonts w:ascii="Garamond" w:hAnsi="Garamond"/>
                <w:b/>
                <w:sz w:val="24"/>
                <w:lang w:val="en-US"/>
              </w:rPr>
              <w:t>645</w:t>
            </w:r>
            <w:r w:rsidRPr="00D149F8">
              <w:rPr>
                <w:rFonts w:ascii="Garamond" w:hAnsi="Garamond"/>
                <w:b/>
                <w:sz w:val="24"/>
              </w:rPr>
              <w:t>,16 €</w:t>
            </w:r>
          </w:p>
        </w:tc>
        <w:tc>
          <w:tcPr>
            <w:tcW w:w="1559" w:type="dxa"/>
            <w:tcBorders>
              <w:top w:val="single" w:sz="12" w:space="0" w:color="000000"/>
              <w:left w:val="single" w:sz="4" w:space="0" w:color="000000"/>
              <w:bottom w:val="double" w:sz="4" w:space="0" w:color="000000"/>
              <w:right w:val="double" w:sz="4" w:space="0" w:color="000000"/>
            </w:tcBorders>
            <w:vAlign w:val="center"/>
          </w:tcPr>
          <w:p w:rsidR="00FC099A" w:rsidRPr="00D149F8" w:rsidRDefault="00FC099A" w:rsidP="00F92F24">
            <w:pPr>
              <w:jc w:val="center"/>
              <w:rPr>
                <w:rFonts w:ascii="Garamond" w:hAnsi="Garamond"/>
                <w:b/>
                <w:sz w:val="24"/>
              </w:rPr>
            </w:pPr>
            <w:r w:rsidRPr="00D149F8">
              <w:rPr>
                <w:rFonts w:ascii="Garamond" w:hAnsi="Garamond"/>
                <w:b/>
                <w:sz w:val="24"/>
              </w:rPr>
              <w:t>117.000,00 €</w:t>
            </w:r>
          </w:p>
        </w:tc>
      </w:tr>
    </w:tbl>
    <w:p w:rsidR="00FC099A" w:rsidRDefault="00FC099A" w:rsidP="001369B9">
      <w:pPr>
        <w:spacing w:after="0" w:line="360" w:lineRule="auto"/>
        <w:ind w:firstLine="720"/>
        <w:rPr>
          <w:rFonts w:ascii="Garamond" w:hAnsi="Garamond"/>
          <w:sz w:val="24"/>
        </w:rPr>
      </w:pPr>
    </w:p>
    <w:p w:rsidR="006609F1" w:rsidRDefault="006609F1" w:rsidP="006609F1">
      <w:pPr>
        <w:spacing w:after="0" w:line="360" w:lineRule="auto"/>
        <w:jc w:val="center"/>
        <w:rPr>
          <w:rFonts w:ascii="Garamond" w:hAnsi="Garamond"/>
          <w:sz w:val="24"/>
        </w:rPr>
      </w:pPr>
    </w:p>
    <w:p w:rsidR="00A070CB" w:rsidRPr="000B04F8" w:rsidRDefault="006609F1" w:rsidP="00A070CB">
      <w:pPr>
        <w:suppressAutoHyphens/>
        <w:spacing w:after="120" w:line="240" w:lineRule="auto"/>
        <w:jc w:val="both"/>
        <w:rPr>
          <w:rFonts w:ascii="Garamond" w:hAnsi="Garamond"/>
          <w:sz w:val="24"/>
        </w:rPr>
      </w:pPr>
      <w:r w:rsidRPr="006C3CD0">
        <w:rPr>
          <w:rFonts w:ascii="Garamond" w:hAnsi="Garamond"/>
          <w:sz w:val="24"/>
        </w:rPr>
        <w:t xml:space="preserve">Το αντικείμενό της  και οι τεχνικές  προδιαγραφές περιγράφονται αναλυτικά στην  </w:t>
      </w:r>
      <w:proofErr w:type="spellStart"/>
      <w:r w:rsidRPr="006C3CD0">
        <w:rPr>
          <w:rFonts w:ascii="Garamond" w:hAnsi="Garamond"/>
          <w:sz w:val="24"/>
        </w:rPr>
        <w:t>υπ΄αριθ</w:t>
      </w:r>
      <w:r w:rsidRPr="00A070CB">
        <w:rPr>
          <w:rFonts w:ascii="Garamond" w:hAnsi="Garamond"/>
          <w:sz w:val="24"/>
        </w:rPr>
        <w:t>μ</w:t>
      </w:r>
      <w:proofErr w:type="spellEnd"/>
      <w:r w:rsidRPr="00A070CB">
        <w:rPr>
          <w:rFonts w:ascii="Garamond" w:hAnsi="Garamond"/>
          <w:sz w:val="24"/>
        </w:rPr>
        <w:t>. 1/201</w:t>
      </w:r>
      <w:r w:rsidR="00FC099A">
        <w:rPr>
          <w:rFonts w:ascii="Garamond" w:hAnsi="Garamond"/>
          <w:sz w:val="24"/>
        </w:rPr>
        <w:t>9</w:t>
      </w:r>
      <w:r w:rsidR="0082730A">
        <w:rPr>
          <w:rFonts w:ascii="Garamond" w:hAnsi="Garamond"/>
          <w:sz w:val="24"/>
        </w:rPr>
        <w:t xml:space="preserve"> τεχνική περιγραφή της Δ/</w:t>
      </w:r>
      <w:proofErr w:type="spellStart"/>
      <w:r w:rsidR="0082730A">
        <w:rPr>
          <w:rFonts w:ascii="Garamond" w:hAnsi="Garamond"/>
          <w:sz w:val="24"/>
        </w:rPr>
        <w:t>νσης</w:t>
      </w:r>
      <w:proofErr w:type="spellEnd"/>
      <w:r w:rsidR="0082730A">
        <w:rPr>
          <w:rFonts w:ascii="Garamond" w:hAnsi="Garamond"/>
          <w:sz w:val="24"/>
        </w:rPr>
        <w:t xml:space="preserve"> Τεχνικών Υπηρεσιών και της Δ/</w:t>
      </w:r>
      <w:proofErr w:type="spellStart"/>
      <w:r w:rsidR="0082730A">
        <w:rPr>
          <w:rFonts w:ascii="Garamond" w:hAnsi="Garamond"/>
          <w:sz w:val="24"/>
        </w:rPr>
        <w:t>νσης</w:t>
      </w:r>
      <w:proofErr w:type="spellEnd"/>
      <w:r w:rsidR="0082730A">
        <w:rPr>
          <w:rFonts w:ascii="Garamond" w:hAnsi="Garamond"/>
          <w:sz w:val="24"/>
        </w:rPr>
        <w:t xml:space="preserve"> Περιβάλλοντος του Δήμου Ναυπακτίας</w:t>
      </w:r>
      <w:r w:rsidR="00A070CB">
        <w:rPr>
          <w:rFonts w:ascii="Garamond" w:hAnsi="Garamond"/>
          <w:sz w:val="24"/>
        </w:rPr>
        <w:t>.</w:t>
      </w:r>
    </w:p>
    <w:p w:rsidR="006609F1" w:rsidRDefault="006609F1" w:rsidP="001369B9">
      <w:pPr>
        <w:spacing w:after="0" w:line="360" w:lineRule="auto"/>
        <w:ind w:firstLine="720"/>
        <w:rPr>
          <w:rFonts w:ascii="Garamond" w:hAnsi="Garamond"/>
          <w:sz w:val="24"/>
        </w:rPr>
      </w:pPr>
      <w:r w:rsidRPr="006C3CD0">
        <w:rPr>
          <w:rFonts w:ascii="Garamond" w:hAnsi="Garamond"/>
          <w:sz w:val="24"/>
        </w:rPr>
        <w:t xml:space="preserve">Ο διαγωνισμός θα πραγματοποιηθεί με χρήση της πλατφόρμας του Εθνικού Συστήματος Ηλεκτρονικών Δημοσίων Συμβάσεων (Ε.Σ.Η.ΔΗ.Σ.), μέσω της διαδικτυακής πύλης </w:t>
      </w:r>
      <w:r w:rsidRPr="00902D53">
        <w:rPr>
          <w:rFonts w:ascii="Garamond" w:hAnsi="Garamond"/>
          <w:b/>
          <w:sz w:val="24"/>
          <w:lang w:val="en-US"/>
        </w:rPr>
        <w:t>http</w:t>
      </w:r>
      <w:r w:rsidRPr="006C3CD0">
        <w:rPr>
          <w:rFonts w:ascii="Garamond" w:hAnsi="Garamond"/>
          <w:b/>
          <w:sz w:val="24"/>
        </w:rPr>
        <w:t>://</w:t>
      </w:r>
      <w:proofErr w:type="spellStart"/>
      <w:r w:rsidRPr="00902D53">
        <w:rPr>
          <w:rFonts w:ascii="Garamond" w:hAnsi="Garamond"/>
          <w:b/>
          <w:sz w:val="24"/>
        </w:rPr>
        <w:t>www</w:t>
      </w:r>
      <w:r w:rsidRPr="006C3CD0">
        <w:rPr>
          <w:rFonts w:ascii="Garamond" w:hAnsi="Garamond"/>
          <w:b/>
          <w:sz w:val="24"/>
        </w:rPr>
        <w:t>.</w:t>
      </w:r>
      <w:r w:rsidRPr="00902D53">
        <w:rPr>
          <w:rFonts w:ascii="Garamond" w:hAnsi="Garamond"/>
          <w:b/>
          <w:sz w:val="24"/>
        </w:rPr>
        <w:t>promitheus</w:t>
      </w:r>
      <w:r w:rsidRPr="006C3CD0">
        <w:rPr>
          <w:rFonts w:ascii="Garamond" w:hAnsi="Garamond"/>
          <w:b/>
          <w:sz w:val="24"/>
        </w:rPr>
        <w:t>.</w:t>
      </w:r>
      <w:r w:rsidRPr="00902D53">
        <w:rPr>
          <w:rFonts w:ascii="Garamond" w:hAnsi="Garamond"/>
          <w:b/>
          <w:sz w:val="24"/>
        </w:rPr>
        <w:t>gov</w:t>
      </w:r>
      <w:r w:rsidRPr="006C3CD0">
        <w:rPr>
          <w:rFonts w:ascii="Garamond" w:hAnsi="Garamond"/>
          <w:b/>
          <w:sz w:val="24"/>
        </w:rPr>
        <w:t>.</w:t>
      </w:r>
      <w:r w:rsidRPr="00902D53">
        <w:rPr>
          <w:rFonts w:ascii="Garamond" w:hAnsi="Garamond"/>
          <w:b/>
          <w:sz w:val="24"/>
        </w:rPr>
        <w:t>gr</w:t>
      </w:r>
      <w:proofErr w:type="spellEnd"/>
      <w:r w:rsidRPr="006C3CD0">
        <w:rPr>
          <w:rFonts w:ascii="Garamond" w:hAnsi="Garamond"/>
          <w:sz w:val="24"/>
        </w:rPr>
        <w:t xml:space="preserve"> του συστήματος (Διαδικτυακός τόπος υποβολής προσφορών), στην οποία θα αναρτηθεί σε ηλεκτρονική μορφή (.</w:t>
      </w:r>
      <w:proofErr w:type="spellStart"/>
      <w:r w:rsidRPr="00902D53">
        <w:rPr>
          <w:rFonts w:ascii="Garamond" w:hAnsi="Garamond"/>
          <w:sz w:val="24"/>
        </w:rPr>
        <w:t>pdf</w:t>
      </w:r>
      <w:proofErr w:type="spellEnd"/>
      <w:r w:rsidRPr="006C3CD0">
        <w:rPr>
          <w:rFonts w:ascii="Garamond" w:hAnsi="Garamond"/>
          <w:sz w:val="24"/>
        </w:rPr>
        <w:t xml:space="preserve">) το πλήρες σώμα της διακήρυξης της ανοικτής διαδικασίας. Παράλληλα θα παρέχεται ελεύθερη, άμεση και πλήρης πρόσβαση στα έγγραφα της διακήρυξης στην ιστοσελίδα του Δήμου ΝΑΥΠΑΚΤΙΑΣ </w:t>
      </w:r>
      <w:r w:rsidRPr="00902D53">
        <w:rPr>
          <w:rFonts w:ascii="Garamond" w:hAnsi="Garamond"/>
          <w:b/>
          <w:sz w:val="24"/>
        </w:rPr>
        <w:t>http</w:t>
      </w:r>
      <w:r w:rsidRPr="006C3CD0">
        <w:rPr>
          <w:rFonts w:ascii="Garamond" w:hAnsi="Garamond"/>
          <w:b/>
          <w:sz w:val="24"/>
        </w:rPr>
        <w:t>://</w:t>
      </w:r>
      <w:r w:rsidRPr="00902D53">
        <w:rPr>
          <w:rFonts w:ascii="Garamond" w:hAnsi="Garamond"/>
          <w:b/>
          <w:sz w:val="24"/>
        </w:rPr>
        <w:t>www</w:t>
      </w:r>
      <w:r w:rsidRPr="006C3CD0">
        <w:rPr>
          <w:rFonts w:ascii="Garamond" w:hAnsi="Garamond"/>
          <w:b/>
          <w:sz w:val="24"/>
        </w:rPr>
        <w:t>.</w:t>
      </w:r>
      <w:r w:rsidRPr="00902D53">
        <w:rPr>
          <w:rFonts w:ascii="Garamond" w:hAnsi="Garamond"/>
          <w:b/>
          <w:sz w:val="24"/>
        </w:rPr>
        <w:t>nafpaktos</w:t>
      </w:r>
      <w:r w:rsidRPr="006C3CD0">
        <w:rPr>
          <w:rFonts w:ascii="Garamond" w:hAnsi="Garamond"/>
          <w:b/>
          <w:sz w:val="24"/>
        </w:rPr>
        <w:t>.</w:t>
      </w:r>
      <w:r w:rsidRPr="00902D53">
        <w:rPr>
          <w:rFonts w:ascii="Garamond" w:hAnsi="Garamond"/>
          <w:b/>
          <w:sz w:val="24"/>
        </w:rPr>
        <w:t>gr</w:t>
      </w:r>
      <w:r w:rsidRPr="006C3CD0">
        <w:rPr>
          <w:rFonts w:ascii="Garamond" w:hAnsi="Garamond"/>
          <w:sz w:val="24"/>
        </w:rPr>
        <w:t>. Οι ημερομηνίες  διεξαγωγής του διαγωνισμού στο ΕΣΗΔΗΣ αναγράφονται στον παρακάτω πίνακα:</w:t>
      </w:r>
    </w:p>
    <w:tbl>
      <w:tblPr>
        <w:tblW w:w="8622" w:type="dxa"/>
        <w:jc w:val="center"/>
        <w:tblBorders>
          <w:top w:val="single" w:sz="18" w:space="0" w:color="002060"/>
          <w:left w:val="single" w:sz="18" w:space="0" w:color="002060"/>
          <w:bottom w:val="single" w:sz="18" w:space="0" w:color="002060"/>
          <w:right w:val="single" w:sz="18" w:space="0" w:color="002060"/>
          <w:insideH w:val="single" w:sz="18" w:space="0" w:color="002060"/>
          <w:insideV w:val="single" w:sz="18" w:space="0" w:color="002060"/>
        </w:tblBorders>
        <w:tblLook w:val="04A0" w:firstRow="1" w:lastRow="0" w:firstColumn="1" w:lastColumn="0" w:noHBand="0" w:noVBand="1"/>
      </w:tblPr>
      <w:tblGrid>
        <w:gridCol w:w="3210"/>
        <w:gridCol w:w="2783"/>
        <w:gridCol w:w="2629"/>
      </w:tblGrid>
      <w:tr w:rsidR="0082730A" w:rsidRPr="000B04F8" w:rsidTr="0082730A">
        <w:trPr>
          <w:trHeight w:val="2077"/>
          <w:jc w:val="center"/>
        </w:trPr>
        <w:tc>
          <w:tcPr>
            <w:tcW w:w="3210" w:type="dxa"/>
          </w:tcPr>
          <w:p w:rsidR="0082730A" w:rsidRPr="000B04F8" w:rsidRDefault="0082730A" w:rsidP="00A070CB">
            <w:pPr>
              <w:autoSpaceDE w:val="0"/>
              <w:autoSpaceDN w:val="0"/>
              <w:adjustRightInd w:val="0"/>
              <w:spacing w:after="0"/>
              <w:jc w:val="center"/>
              <w:rPr>
                <w:rFonts w:ascii="Garamond" w:hAnsi="Garamond" w:cs="TimesNewRoman,Bold"/>
                <w:b/>
                <w:bCs/>
                <w:sz w:val="24"/>
                <w:lang w:eastAsia="el-GR"/>
              </w:rPr>
            </w:pPr>
          </w:p>
          <w:p w:rsidR="0082730A" w:rsidRPr="000B04F8" w:rsidRDefault="0082730A" w:rsidP="00A070CB">
            <w:pPr>
              <w:autoSpaceDE w:val="0"/>
              <w:autoSpaceDN w:val="0"/>
              <w:adjustRightInd w:val="0"/>
              <w:spacing w:after="0"/>
              <w:jc w:val="center"/>
              <w:rPr>
                <w:rFonts w:ascii="Garamond" w:hAnsi="Garamond" w:cs="TimesNewRoman,Bold"/>
                <w:b/>
                <w:bCs/>
                <w:sz w:val="24"/>
                <w:lang w:eastAsia="el-GR"/>
              </w:rPr>
            </w:pPr>
          </w:p>
          <w:p w:rsidR="0082730A" w:rsidRPr="000B04F8" w:rsidRDefault="0082730A" w:rsidP="00A070CB">
            <w:pPr>
              <w:autoSpaceDE w:val="0"/>
              <w:autoSpaceDN w:val="0"/>
              <w:adjustRightInd w:val="0"/>
              <w:spacing w:after="0"/>
              <w:jc w:val="center"/>
              <w:rPr>
                <w:rFonts w:ascii="Garamond" w:hAnsi="Garamond" w:cs="TimesNewRoman,Bold"/>
                <w:b/>
                <w:bCs/>
                <w:sz w:val="24"/>
                <w:lang w:eastAsia="el-GR"/>
              </w:rPr>
            </w:pPr>
            <w:r w:rsidRPr="000B04F8">
              <w:rPr>
                <w:rFonts w:ascii="Garamond" w:hAnsi="Garamond" w:cs="TimesNewRoman,Bold"/>
                <w:b/>
                <w:bCs/>
                <w:sz w:val="24"/>
                <w:lang w:eastAsia="el-GR"/>
              </w:rPr>
              <w:t>ΔΙΑΔΙΚΤΥΑΚΟΣ</w:t>
            </w:r>
          </w:p>
          <w:p w:rsidR="0082730A" w:rsidRPr="000B04F8" w:rsidRDefault="0082730A" w:rsidP="00A070CB">
            <w:pPr>
              <w:autoSpaceDE w:val="0"/>
              <w:autoSpaceDN w:val="0"/>
              <w:adjustRightInd w:val="0"/>
              <w:spacing w:after="0"/>
              <w:jc w:val="center"/>
              <w:rPr>
                <w:rFonts w:ascii="Garamond" w:hAnsi="Garamond" w:cs="TimesNewRoman,Bold"/>
                <w:b/>
                <w:bCs/>
                <w:sz w:val="24"/>
                <w:lang w:eastAsia="el-GR"/>
              </w:rPr>
            </w:pPr>
            <w:r w:rsidRPr="000B04F8">
              <w:rPr>
                <w:rFonts w:ascii="Garamond" w:hAnsi="Garamond" w:cs="TimesNewRoman,Bold"/>
                <w:b/>
                <w:bCs/>
                <w:sz w:val="24"/>
                <w:lang w:eastAsia="el-GR"/>
              </w:rPr>
              <w:t>ΤΟΠΟΣ</w:t>
            </w:r>
          </w:p>
          <w:p w:rsidR="0082730A" w:rsidRPr="000B04F8" w:rsidRDefault="0082730A" w:rsidP="00A070CB">
            <w:pPr>
              <w:autoSpaceDE w:val="0"/>
              <w:autoSpaceDN w:val="0"/>
              <w:adjustRightInd w:val="0"/>
              <w:spacing w:after="0"/>
              <w:jc w:val="center"/>
              <w:rPr>
                <w:rFonts w:ascii="Garamond" w:hAnsi="Garamond" w:cs="TimesNewRoman,Bold"/>
                <w:b/>
                <w:bCs/>
                <w:sz w:val="24"/>
                <w:lang w:eastAsia="el-GR"/>
              </w:rPr>
            </w:pPr>
            <w:r w:rsidRPr="000B04F8">
              <w:rPr>
                <w:rFonts w:ascii="Garamond" w:hAnsi="Garamond" w:cs="TimesNewRoman,Bold"/>
                <w:b/>
                <w:bCs/>
                <w:sz w:val="24"/>
                <w:lang w:eastAsia="el-GR"/>
              </w:rPr>
              <w:t>ΥΠΟΒΟΛΗΣ</w:t>
            </w:r>
          </w:p>
          <w:p w:rsidR="0082730A" w:rsidRPr="000B04F8" w:rsidRDefault="0082730A" w:rsidP="00A070CB">
            <w:pPr>
              <w:jc w:val="center"/>
              <w:rPr>
                <w:rFonts w:ascii="Garamond" w:hAnsi="Garamond"/>
                <w:sz w:val="24"/>
              </w:rPr>
            </w:pPr>
            <w:r w:rsidRPr="000B04F8">
              <w:rPr>
                <w:rFonts w:ascii="Garamond" w:hAnsi="Garamond" w:cs="TimesNewRoman,Bold"/>
                <w:b/>
                <w:bCs/>
                <w:sz w:val="24"/>
                <w:lang w:eastAsia="el-GR"/>
              </w:rPr>
              <w:t>ΠΡΟΣΦΟΡΑΣ</w:t>
            </w:r>
          </w:p>
        </w:tc>
        <w:tc>
          <w:tcPr>
            <w:tcW w:w="2783" w:type="dxa"/>
          </w:tcPr>
          <w:p w:rsidR="0082730A" w:rsidRPr="000B04F8" w:rsidRDefault="0082730A" w:rsidP="00A070CB">
            <w:pPr>
              <w:autoSpaceDE w:val="0"/>
              <w:autoSpaceDN w:val="0"/>
              <w:adjustRightInd w:val="0"/>
              <w:spacing w:after="0"/>
              <w:jc w:val="center"/>
              <w:rPr>
                <w:rFonts w:ascii="Garamond" w:hAnsi="Garamond" w:cs="TimesNewRoman,Bold"/>
                <w:b/>
                <w:bCs/>
                <w:sz w:val="24"/>
                <w:lang w:eastAsia="el-GR"/>
              </w:rPr>
            </w:pPr>
          </w:p>
          <w:p w:rsidR="0082730A" w:rsidRPr="000B04F8" w:rsidRDefault="0082730A" w:rsidP="00A070CB">
            <w:pPr>
              <w:autoSpaceDE w:val="0"/>
              <w:autoSpaceDN w:val="0"/>
              <w:adjustRightInd w:val="0"/>
              <w:spacing w:after="0"/>
              <w:jc w:val="center"/>
              <w:rPr>
                <w:rFonts w:ascii="Garamond" w:hAnsi="Garamond" w:cs="TimesNewRoman,Bold"/>
                <w:b/>
                <w:bCs/>
                <w:sz w:val="24"/>
                <w:lang w:eastAsia="el-GR"/>
              </w:rPr>
            </w:pPr>
          </w:p>
          <w:p w:rsidR="0082730A" w:rsidRPr="000B04F8" w:rsidRDefault="0082730A" w:rsidP="00A070CB">
            <w:pPr>
              <w:autoSpaceDE w:val="0"/>
              <w:autoSpaceDN w:val="0"/>
              <w:adjustRightInd w:val="0"/>
              <w:spacing w:after="0"/>
              <w:jc w:val="center"/>
              <w:rPr>
                <w:rFonts w:ascii="Garamond" w:hAnsi="Garamond" w:cs="TimesNewRoman,Bold"/>
                <w:b/>
                <w:bCs/>
                <w:sz w:val="24"/>
                <w:lang w:eastAsia="el-GR"/>
              </w:rPr>
            </w:pPr>
            <w:r w:rsidRPr="000B04F8">
              <w:rPr>
                <w:rFonts w:ascii="Garamond" w:hAnsi="Garamond" w:cs="TimesNewRoman,Bold"/>
                <w:b/>
                <w:bCs/>
                <w:sz w:val="24"/>
                <w:lang w:eastAsia="el-GR"/>
              </w:rPr>
              <w:t>ΗΜΕΡΟΜΗΝΙΑ</w:t>
            </w:r>
          </w:p>
          <w:p w:rsidR="0082730A" w:rsidRDefault="0082730A" w:rsidP="00A070CB">
            <w:pPr>
              <w:autoSpaceDE w:val="0"/>
              <w:autoSpaceDN w:val="0"/>
              <w:adjustRightInd w:val="0"/>
              <w:spacing w:after="0"/>
              <w:jc w:val="center"/>
              <w:rPr>
                <w:rFonts w:ascii="Garamond" w:hAnsi="Garamond" w:cs="TimesNewRoman,Bold"/>
                <w:b/>
                <w:bCs/>
                <w:sz w:val="24"/>
                <w:lang w:eastAsia="el-GR"/>
              </w:rPr>
            </w:pPr>
            <w:r w:rsidRPr="000B04F8">
              <w:rPr>
                <w:rFonts w:ascii="Garamond" w:hAnsi="Garamond" w:cs="TimesNewRoman,Bold"/>
                <w:b/>
                <w:bCs/>
                <w:sz w:val="24"/>
                <w:lang w:eastAsia="el-GR"/>
              </w:rPr>
              <w:t xml:space="preserve">ΕΝΑΡΞΗΣ </w:t>
            </w:r>
            <w:r>
              <w:rPr>
                <w:rFonts w:ascii="Garamond" w:hAnsi="Garamond" w:cs="TimesNewRoman,Bold"/>
                <w:b/>
                <w:bCs/>
                <w:sz w:val="24"/>
                <w:lang w:eastAsia="el-GR"/>
              </w:rPr>
              <w:t>ΗΛΕΚΤΡΟΝΙΚΉΣ</w:t>
            </w:r>
          </w:p>
          <w:p w:rsidR="0082730A" w:rsidRPr="000B04F8" w:rsidRDefault="0082730A" w:rsidP="00A070CB">
            <w:pPr>
              <w:autoSpaceDE w:val="0"/>
              <w:autoSpaceDN w:val="0"/>
              <w:adjustRightInd w:val="0"/>
              <w:spacing w:after="0"/>
              <w:jc w:val="center"/>
              <w:rPr>
                <w:rFonts w:ascii="Garamond" w:hAnsi="Garamond" w:cs="TimesNewRoman,Bold"/>
                <w:b/>
                <w:bCs/>
                <w:sz w:val="24"/>
                <w:lang w:eastAsia="el-GR"/>
              </w:rPr>
            </w:pPr>
            <w:r w:rsidRPr="000B04F8">
              <w:rPr>
                <w:rFonts w:ascii="Garamond" w:hAnsi="Garamond" w:cs="TimesNewRoman,Bold"/>
                <w:b/>
                <w:bCs/>
                <w:sz w:val="24"/>
                <w:lang w:eastAsia="el-GR"/>
              </w:rPr>
              <w:t>ΥΠΟΒΟΛΗΣ</w:t>
            </w:r>
          </w:p>
          <w:p w:rsidR="0082730A" w:rsidRPr="000B04F8" w:rsidRDefault="0082730A" w:rsidP="00A070CB">
            <w:pPr>
              <w:autoSpaceDE w:val="0"/>
              <w:autoSpaceDN w:val="0"/>
              <w:adjustRightInd w:val="0"/>
              <w:spacing w:after="0"/>
              <w:jc w:val="center"/>
              <w:rPr>
                <w:rFonts w:ascii="Garamond" w:hAnsi="Garamond"/>
                <w:sz w:val="24"/>
              </w:rPr>
            </w:pPr>
            <w:r w:rsidRPr="000B04F8">
              <w:rPr>
                <w:rFonts w:ascii="Garamond" w:hAnsi="Garamond" w:cs="TimesNewRoman,Bold"/>
                <w:b/>
                <w:bCs/>
                <w:sz w:val="24"/>
                <w:lang w:eastAsia="el-GR"/>
              </w:rPr>
              <w:t>ΠΡΟΣΦΟΡΑΣ</w:t>
            </w:r>
          </w:p>
        </w:tc>
        <w:tc>
          <w:tcPr>
            <w:tcW w:w="2629" w:type="dxa"/>
          </w:tcPr>
          <w:p w:rsidR="0082730A" w:rsidRPr="000B04F8" w:rsidRDefault="0082730A" w:rsidP="00A070CB">
            <w:pPr>
              <w:autoSpaceDE w:val="0"/>
              <w:autoSpaceDN w:val="0"/>
              <w:adjustRightInd w:val="0"/>
              <w:spacing w:after="0"/>
              <w:jc w:val="center"/>
              <w:rPr>
                <w:rFonts w:ascii="Garamond" w:hAnsi="Garamond" w:cs="TimesNewRoman,Bold"/>
                <w:b/>
                <w:bCs/>
                <w:sz w:val="24"/>
                <w:lang w:eastAsia="el-GR"/>
              </w:rPr>
            </w:pPr>
          </w:p>
          <w:p w:rsidR="0082730A" w:rsidRPr="000B04F8" w:rsidRDefault="0082730A" w:rsidP="00A070CB">
            <w:pPr>
              <w:autoSpaceDE w:val="0"/>
              <w:autoSpaceDN w:val="0"/>
              <w:adjustRightInd w:val="0"/>
              <w:spacing w:after="0"/>
              <w:jc w:val="center"/>
              <w:rPr>
                <w:rFonts w:ascii="Garamond" w:hAnsi="Garamond" w:cs="TimesNewRoman,Bold"/>
                <w:b/>
                <w:bCs/>
                <w:sz w:val="24"/>
                <w:lang w:eastAsia="el-GR"/>
              </w:rPr>
            </w:pPr>
          </w:p>
          <w:p w:rsidR="0082730A" w:rsidRPr="000B04F8" w:rsidRDefault="0082730A" w:rsidP="00A070CB">
            <w:pPr>
              <w:autoSpaceDE w:val="0"/>
              <w:autoSpaceDN w:val="0"/>
              <w:adjustRightInd w:val="0"/>
              <w:spacing w:after="0"/>
              <w:jc w:val="center"/>
              <w:rPr>
                <w:rFonts w:ascii="Garamond" w:hAnsi="Garamond" w:cs="TimesNewRoman,Bold"/>
                <w:b/>
                <w:bCs/>
                <w:sz w:val="24"/>
                <w:lang w:eastAsia="el-GR"/>
              </w:rPr>
            </w:pPr>
            <w:r w:rsidRPr="000B04F8">
              <w:rPr>
                <w:rFonts w:ascii="Garamond" w:hAnsi="Garamond" w:cs="TimesNewRoman,Bold"/>
                <w:b/>
                <w:bCs/>
                <w:sz w:val="24"/>
                <w:lang w:eastAsia="el-GR"/>
              </w:rPr>
              <w:t>ΚΑΤΑΛΗΚΤΙΚΗ ΗΜΕΡΟΜΗΝΙΑ</w:t>
            </w:r>
          </w:p>
          <w:p w:rsidR="0082730A" w:rsidRPr="000B04F8" w:rsidRDefault="0082730A" w:rsidP="00A070CB">
            <w:pPr>
              <w:autoSpaceDE w:val="0"/>
              <w:autoSpaceDN w:val="0"/>
              <w:adjustRightInd w:val="0"/>
              <w:spacing w:after="0"/>
              <w:jc w:val="center"/>
              <w:rPr>
                <w:rFonts w:ascii="Garamond" w:hAnsi="Garamond" w:cs="TimesNewRoman,Bold"/>
                <w:b/>
                <w:bCs/>
                <w:sz w:val="24"/>
                <w:lang w:eastAsia="el-GR"/>
              </w:rPr>
            </w:pPr>
            <w:r w:rsidRPr="000B04F8">
              <w:rPr>
                <w:rFonts w:ascii="Garamond" w:hAnsi="Garamond" w:cs="TimesNewRoman,Bold"/>
                <w:b/>
                <w:bCs/>
                <w:sz w:val="24"/>
                <w:lang w:eastAsia="el-GR"/>
              </w:rPr>
              <w:t>ΚΑΙ ΩΡΑ ΥΠΟΒΟΛΗΣ</w:t>
            </w:r>
          </w:p>
          <w:p w:rsidR="0082730A" w:rsidRPr="000B04F8" w:rsidRDefault="0082730A" w:rsidP="00A070CB">
            <w:pPr>
              <w:autoSpaceDE w:val="0"/>
              <w:autoSpaceDN w:val="0"/>
              <w:adjustRightInd w:val="0"/>
              <w:spacing w:after="0"/>
              <w:jc w:val="center"/>
              <w:rPr>
                <w:rFonts w:ascii="Garamond" w:hAnsi="Garamond"/>
                <w:sz w:val="24"/>
              </w:rPr>
            </w:pPr>
            <w:r w:rsidRPr="000B04F8">
              <w:rPr>
                <w:rFonts w:ascii="Garamond" w:hAnsi="Garamond" w:cs="TimesNewRoman,Bold"/>
                <w:b/>
                <w:bCs/>
                <w:sz w:val="24"/>
                <w:lang w:eastAsia="el-GR"/>
              </w:rPr>
              <w:t>ΠΡΟΣΦΟΡΩΝ</w:t>
            </w:r>
          </w:p>
        </w:tc>
      </w:tr>
      <w:tr w:rsidR="0082730A" w:rsidRPr="000B04F8" w:rsidTr="0082730A">
        <w:trPr>
          <w:trHeight w:val="1538"/>
          <w:jc w:val="center"/>
        </w:trPr>
        <w:tc>
          <w:tcPr>
            <w:tcW w:w="3210" w:type="dxa"/>
          </w:tcPr>
          <w:p w:rsidR="0082730A" w:rsidRPr="000B04F8" w:rsidRDefault="0082730A" w:rsidP="00A070CB">
            <w:pPr>
              <w:autoSpaceDE w:val="0"/>
              <w:autoSpaceDN w:val="0"/>
              <w:adjustRightInd w:val="0"/>
              <w:spacing w:after="0"/>
              <w:jc w:val="center"/>
              <w:rPr>
                <w:rFonts w:ascii="Garamond" w:hAnsi="Garamond" w:cs="TimesNewRoman,Bold"/>
                <w:b/>
                <w:bCs/>
                <w:sz w:val="24"/>
                <w:lang w:eastAsia="el-GR"/>
              </w:rPr>
            </w:pPr>
          </w:p>
          <w:p w:rsidR="0082730A" w:rsidRPr="000B04F8" w:rsidRDefault="0082730A" w:rsidP="00A070CB">
            <w:pPr>
              <w:autoSpaceDE w:val="0"/>
              <w:autoSpaceDN w:val="0"/>
              <w:adjustRightInd w:val="0"/>
              <w:spacing w:after="0"/>
              <w:jc w:val="center"/>
              <w:rPr>
                <w:rFonts w:ascii="Garamond" w:hAnsi="Garamond" w:cs="TimesNewRoman,Bold"/>
                <w:b/>
                <w:bCs/>
                <w:sz w:val="24"/>
                <w:lang w:eastAsia="el-GR"/>
              </w:rPr>
            </w:pPr>
            <w:r w:rsidRPr="000B04F8">
              <w:rPr>
                <w:rFonts w:ascii="Garamond" w:hAnsi="Garamond" w:cs="TimesNewRoman,Bold"/>
                <w:b/>
                <w:bCs/>
                <w:sz w:val="24"/>
                <w:lang w:eastAsia="el-GR"/>
              </w:rPr>
              <w:t>Διαδικτυακή πύλη</w:t>
            </w:r>
          </w:p>
          <w:p w:rsidR="0082730A" w:rsidRPr="000B04F8" w:rsidRDefault="0082730A" w:rsidP="00A070CB">
            <w:pPr>
              <w:autoSpaceDE w:val="0"/>
              <w:autoSpaceDN w:val="0"/>
              <w:adjustRightInd w:val="0"/>
              <w:spacing w:after="0"/>
              <w:jc w:val="center"/>
              <w:rPr>
                <w:rFonts w:ascii="Garamond" w:hAnsi="Garamond" w:cs="Times New Roman"/>
                <w:b/>
                <w:bCs/>
                <w:sz w:val="24"/>
                <w:lang w:eastAsia="el-GR"/>
              </w:rPr>
            </w:pPr>
            <w:proofErr w:type="spellStart"/>
            <w:r w:rsidRPr="000B04F8">
              <w:rPr>
                <w:rFonts w:ascii="Garamond" w:hAnsi="Garamond" w:cs="Times New Roman"/>
                <w:b/>
                <w:bCs/>
                <w:sz w:val="24"/>
                <w:lang w:eastAsia="el-GR"/>
              </w:rPr>
              <w:t>www.promitheus.gov.gr</w:t>
            </w:r>
            <w:proofErr w:type="spellEnd"/>
          </w:p>
          <w:p w:rsidR="0082730A" w:rsidRPr="000B04F8" w:rsidRDefault="0082730A" w:rsidP="00A070CB">
            <w:pPr>
              <w:autoSpaceDE w:val="0"/>
              <w:autoSpaceDN w:val="0"/>
              <w:adjustRightInd w:val="0"/>
              <w:spacing w:after="0"/>
              <w:jc w:val="center"/>
              <w:rPr>
                <w:rFonts w:ascii="Garamond" w:hAnsi="Garamond" w:cs="TimesNewRoman,Bold"/>
                <w:b/>
                <w:bCs/>
                <w:sz w:val="24"/>
                <w:lang w:eastAsia="el-GR"/>
              </w:rPr>
            </w:pPr>
            <w:r w:rsidRPr="000B04F8">
              <w:rPr>
                <w:rFonts w:ascii="Garamond" w:hAnsi="Garamond" w:cs="TimesNewRoman,Bold"/>
                <w:b/>
                <w:bCs/>
                <w:sz w:val="24"/>
                <w:lang w:eastAsia="el-GR"/>
              </w:rPr>
              <w:t>του</w:t>
            </w:r>
          </w:p>
          <w:p w:rsidR="0082730A" w:rsidRPr="000B04F8" w:rsidRDefault="0082730A" w:rsidP="00A070CB">
            <w:pPr>
              <w:jc w:val="center"/>
              <w:rPr>
                <w:rFonts w:ascii="Garamond" w:hAnsi="Garamond"/>
                <w:sz w:val="24"/>
              </w:rPr>
            </w:pPr>
            <w:r w:rsidRPr="000B04F8">
              <w:rPr>
                <w:rFonts w:ascii="Garamond" w:hAnsi="Garamond" w:cs="TimesNewRoman,Bold"/>
                <w:b/>
                <w:bCs/>
                <w:sz w:val="24"/>
                <w:lang w:eastAsia="el-GR"/>
              </w:rPr>
              <w:t>ΕΣΗΔΗΣ</w:t>
            </w:r>
          </w:p>
        </w:tc>
        <w:tc>
          <w:tcPr>
            <w:tcW w:w="2783" w:type="dxa"/>
          </w:tcPr>
          <w:p w:rsidR="0082730A" w:rsidRDefault="0082730A" w:rsidP="00BE2B03">
            <w:pPr>
              <w:jc w:val="center"/>
              <w:rPr>
                <w:rFonts w:ascii="Garamond" w:hAnsi="Garamond"/>
                <w:b/>
                <w:sz w:val="24"/>
              </w:rPr>
            </w:pPr>
          </w:p>
          <w:p w:rsidR="0082730A" w:rsidRPr="00467FDF" w:rsidRDefault="0082730A" w:rsidP="00BE2B03">
            <w:pPr>
              <w:jc w:val="center"/>
              <w:rPr>
                <w:rFonts w:ascii="Garamond" w:hAnsi="Garamond"/>
                <w:b/>
                <w:sz w:val="24"/>
              </w:rPr>
            </w:pPr>
            <w:r>
              <w:rPr>
                <w:rFonts w:ascii="Garamond" w:hAnsi="Garamond"/>
                <w:b/>
                <w:sz w:val="24"/>
              </w:rPr>
              <w:t>19</w:t>
            </w:r>
            <w:r w:rsidR="00CD435A">
              <w:rPr>
                <w:rFonts w:ascii="Garamond" w:hAnsi="Garamond"/>
                <w:b/>
                <w:sz w:val="24"/>
              </w:rPr>
              <w:t xml:space="preserve"> – 07 - 2019</w:t>
            </w:r>
          </w:p>
        </w:tc>
        <w:tc>
          <w:tcPr>
            <w:tcW w:w="2629" w:type="dxa"/>
          </w:tcPr>
          <w:p w:rsidR="0082730A" w:rsidRPr="00467FDF" w:rsidRDefault="0082730A" w:rsidP="00A070CB">
            <w:pPr>
              <w:jc w:val="center"/>
              <w:rPr>
                <w:rFonts w:ascii="Garamond" w:hAnsi="Garamond"/>
                <w:b/>
                <w:sz w:val="24"/>
              </w:rPr>
            </w:pPr>
          </w:p>
          <w:p w:rsidR="0082730A" w:rsidRPr="00467FDF" w:rsidRDefault="0082730A" w:rsidP="00FC099A">
            <w:pPr>
              <w:jc w:val="center"/>
              <w:rPr>
                <w:rFonts w:ascii="Garamond" w:hAnsi="Garamond"/>
                <w:b/>
                <w:sz w:val="24"/>
              </w:rPr>
            </w:pPr>
            <w:r>
              <w:rPr>
                <w:rFonts w:ascii="Garamond" w:hAnsi="Garamond"/>
                <w:b/>
                <w:sz w:val="24"/>
              </w:rPr>
              <w:t>04</w:t>
            </w:r>
            <w:r w:rsidRPr="00467FDF">
              <w:rPr>
                <w:rFonts w:ascii="Garamond" w:hAnsi="Garamond"/>
                <w:b/>
                <w:sz w:val="24"/>
              </w:rPr>
              <w:t>/0</w:t>
            </w:r>
            <w:r>
              <w:rPr>
                <w:rFonts w:ascii="Garamond" w:hAnsi="Garamond"/>
                <w:b/>
                <w:sz w:val="24"/>
              </w:rPr>
              <w:t>8</w:t>
            </w:r>
            <w:r w:rsidRPr="00467FDF">
              <w:rPr>
                <w:rFonts w:ascii="Garamond" w:hAnsi="Garamond"/>
                <w:b/>
                <w:sz w:val="24"/>
              </w:rPr>
              <w:t>/2018ΩΡΑ 23:59:59</w:t>
            </w:r>
          </w:p>
        </w:tc>
      </w:tr>
    </w:tbl>
    <w:p w:rsidR="00A070CB" w:rsidRPr="006C3CD0" w:rsidRDefault="00A070CB" w:rsidP="001369B9">
      <w:pPr>
        <w:spacing w:after="0" w:line="360" w:lineRule="auto"/>
        <w:ind w:firstLine="720"/>
        <w:rPr>
          <w:rFonts w:ascii="Garamond" w:hAnsi="Garamond"/>
          <w:sz w:val="24"/>
        </w:rPr>
      </w:pPr>
    </w:p>
    <w:p w:rsidR="006609F1" w:rsidRPr="006C3CD0" w:rsidRDefault="006609F1" w:rsidP="001369B9">
      <w:pPr>
        <w:spacing w:after="0" w:line="360" w:lineRule="auto"/>
        <w:ind w:firstLine="720"/>
        <w:jc w:val="both"/>
        <w:rPr>
          <w:rFonts w:ascii="Garamond" w:hAnsi="Garamond"/>
          <w:sz w:val="24"/>
        </w:rPr>
      </w:pPr>
      <w:r w:rsidRPr="006C3CD0">
        <w:rPr>
          <w:rFonts w:ascii="Garamond" w:hAnsi="Garamond"/>
          <w:sz w:val="24"/>
        </w:rPr>
        <w:t>Μετά την παρέλευση της καταληκτικής ημερομηνίας και ώρας, δεν υπάρχει η δυνατότητα υποβολής προσφοράς στο Σύστημα. 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στις διατάξεις των άρθρων 36 και 37 του Ν.4412/2016.</w:t>
      </w:r>
    </w:p>
    <w:p w:rsidR="006609F1" w:rsidRPr="006C3CD0" w:rsidRDefault="006609F1" w:rsidP="001369B9">
      <w:pPr>
        <w:spacing w:after="0" w:line="360" w:lineRule="auto"/>
        <w:ind w:firstLine="720"/>
        <w:jc w:val="both"/>
        <w:rPr>
          <w:rFonts w:ascii="Garamond" w:hAnsi="Garamond"/>
          <w:sz w:val="24"/>
        </w:rPr>
      </w:pPr>
      <w:r w:rsidRPr="006C3CD0">
        <w:rPr>
          <w:rFonts w:ascii="Garamond" w:hAnsi="Garamond"/>
          <w:sz w:val="24"/>
        </w:rPr>
        <w:t xml:space="preserve">Η αποσφράγιση των προσφορών θα γίνει ηλεκτρονικά, τέσσερις (4) εργάσιμες ημέρες μετά την καταληκτική ημερομηνία υποβολής των προσφορών, από την Επιτροπή διενέργειας και αξιολόγησης των αποτελεσμάτων του διαγωνισμού. Οι προσφορές υποβάλλονται ηλεκτρονικά, μέσω της εφαρμογής που παρέχεται από το διαδικτυακό τόπο του διαγωνισμού, στη διαδικτυακή πύλη </w:t>
      </w:r>
      <w:r w:rsidRPr="00902D53">
        <w:rPr>
          <w:rFonts w:ascii="Garamond" w:hAnsi="Garamond"/>
          <w:b/>
          <w:sz w:val="24"/>
          <w:lang w:val="en-US"/>
        </w:rPr>
        <w:t>http</w:t>
      </w:r>
      <w:r w:rsidRPr="006C3CD0">
        <w:rPr>
          <w:rFonts w:ascii="Garamond" w:hAnsi="Garamond"/>
          <w:b/>
          <w:sz w:val="24"/>
        </w:rPr>
        <w:t>://</w:t>
      </w:r>
      <w:proofErr w:type="spellStart"/>
      <w:r w:rsidRPr="00902D53">
        <w:rPr>
          <w:rFonts w:ascii="Garamond" w:hAnsi="Garamond"/>
          <w:b/>
          <w:sz w:val="24"/>
        </w:rPr>
        <w:t>www</w:t>
      </w:r>
      <w:r w:rsidRPr="006C3CD0">
        <w:rPr>
          <w:rFonts w:ascii="Garamond" w:hAnsi="Garamond"/>
          <w:b/>
          <w:sz w:val="24"/>
        </w:rPr>
        <w:t>.</w:t>
      </w:r>
      <w:r w:rsidRPr="00902D53">
        <w:rPr>
          <w:rFonts w:ascii="Garamond" w:hAnsi="Garamond"/>
          <w:b/>
          <w:sz w:val="24"/>
        </w:rPr>
        <w:t>promitheus</w:t>
      </w:r>
      <w:r w:rsidRPr="006C3CD0">
        <w:rPr>
          <w:rFonts w:ascii="Garamond" w:hAnsi="Garamond"/>
          <w:b/>
          <w:sz w:val="24"/>
        </w:rPr>
        <w:t>.</w:t>
      </w:r>
      <w:r w:rsidRPr="00902D53">
        <w:rPr>
          <w:rFonts w:ascii="Garamond" w:hAnsi="Garamond"/>
          <w:b/>
          <w:sz w:val="24"/>
        </w:rPr>
        <w:t>gov</w:t>
      </w:r>
      <w:r w:rsidRPr="006C3CD0">
        <w:rPr>
          <w:rFonts w:ascii="Garamond" w:hAnsi="Garamond"/>
          <w:b/>
          <w:sz w:val="24"/>
        </w:rPr>
        <w:t>.</w:t>
      </w:r>
      <w:r w:rsidRPr="00902D53">
        <w:rPr>
          <w:rFonts w:ascii="Garamond" w:hAnsi="Garamond"/>
          <w:b/>
          <w:sz w:val="24"/>
        </w:rPr>
        <w:t>gr</w:t>
      </w:r>
      <w:proofErr w:type="spellEnd"/>
      <w:r w:rsidRPr="006C3CD0">
        <w:rPr>
          <w:rFonts w:ascii="Garamond" w:hAnsi="Garamond"/>
          <w:sz w:val="24"/>
        </w:rPr>
        <w:t xml:space="preserve"> του Ε.Σ.Η.ΔΗ.Σ. και φέρουν ψηφιακή υπογραφή.</w:t>
      </w:r>
    </w:p>
    <w:p w:rsidR="006609F1" w:rsidRPr="006C3CD0" w:rsidRDefault="006609F1" w:rsidP="001369B9">
      <w:pPr>
        <w:spacing w:after="0" w:line="360" w:lineRule="auto"/>
        <w:ind w:firstLine="720"/>
        <w:jc w:val="both"/>
        <w:rPr>
          <w:rFonts w:ascii="Garamond" w:hAnsi="Garamond"/>
          <w:sz w:val="24"/>
        </w:rPr>
      </w:pPr>
      <w:r w:rsidRPr="006C3CD0">
        <w:rPr>
          <w:rFonts w:ascii="Garamond" w:hAnsi="Garamond"/>
          <w:sz w:val="24"/>
        </w:rPr>
        <w:t>Αιτήματα παροχής πληροφοριών, υποβάλλονται μόνο από εγγεγραμμένους στο σύστημα   οικονομικούς φορείς, οι οποίοι διαθέτουν τα σχετικά διαπιστευτήρια (όνομα χρήστη και κωδικό πρόσβασης). Τα υπόψη αιτήματα/ερωτήματα υποβάλλονται αποκλειστικά στην ελληνική γλώσσα, εντός των προθεσμιών που καθορίζονται στην παρούσα και απευθύνονται προς το Δήμο  ΝΑΥΠΑΚΤΙΑΣ.</w:t>
      </w:r>
    </w:p>
    <w:p w:rsidR="006609F1" w:rsidRPr="006C3CD0" w:rsidRDefault="006609F1" w:rsidP="001369B9">
      <w:pPr>
        <w:spacing w:after="0" w:line="360" w:lineRule="auto"/>
        <w:ind w:firstLine="720"/>
        <w:jc w:val="both"/>
        <w:rPr>
          <w:rFonts w:ascii="Garamond" w:hAnsi="Garamond"/>
          <w:sz w:val="24"/>
        </w:rPr>
      </w:pPr>
      <w:r w:rsidRPr="006C3CD0">
        <w:rPr>
          <w:rFonts w:ascii="Garamond" w:hAnsi="Garamond"/>
          <w:sz w:val="24"/>
        </w:rPr>
        <w:t>Ο Δήμος ΝΑΥΠΑΚΤΙΑΣ δεν θα απαντήσει σε ερωτήματα που θα έχουν υποβληθεί με τρόπο άλλο από τον ως άνω προδιαγεγραμμένο. Κανένας υποψήφιος δεν μπορεί, σε οποιαδήποτε περίπτωση, να επικαλεσθεί προφορικές απαντήσεις εκ μέρους της Υπηρεσίας, σχετικά με τους όρους της παρούσας διακήρυξης.</w:t>
      </w:r>
    </w:p>
    <w:p w:rsidR="006609F1" w:rsidRPr="006C3CD0" w:rsidRDefault="006609F1" w:rsidP="001369B9">
      <w:pPr>
        <w:spacing w:after="0" w:line="360" w:lineRule="auto"/>
        <w:ind w:firstLine="720"/>
        <w:jc w:val="both"/>
        <w:rPr>
          <w:rFonts w:ascii="Garamond" w:hAnsi="Garamond"/>
          <w:sz w:val="24"/>
        </w:rPr>
      </w:pPr>
      <w:r w:rsidRPr="006C3CD0">
        <w:rPr>
          <w:rFonts w:ascii="Garamond" w:hAnsi="Garamond"/>
          <w:sz w:val="24"/>
        </w:rPr>
        <w:t xml:space="preserve">Οι προσφορές ισχύουν και δεσμεύουν τους προμηθευτές </w:t>
      </w:r>
      <w:r w:rsidRPr="006C3CD0">
        <w:rPr>
          <w:rFonts w:ascii="Garamond" w:hAnsi="Garamond"/>
          <w:b/>
          <w:sz w:val="24"/>
        </w:rPr>
        <w:t xml:space="preserve">για </w:t>
      </w:r>
      <w:r w:rsidR="00B7697E" w:rsidRPr="00BA0A6C">
        <w:rPr>
          <w:rFonts w:ascii="Garamond" w:hAnsi="Garamond"/>
          <w:b/>
          <w:sz w:val="24"/>
          <w:lang w:eastAsia="el-GR"/>
        </w:rPr>
        <w:t>διάστημα τεσσάρων (4) μηνών</w:t>
      </w:r>
      <w:r w:rsidR="00B7697E">
        <w:rPr>
          <w:rFonts w:ascii="Garamond" w:hAnsi="Garamond"/>
          <w:b/>
          <w:sz w:val="24"/>
          <w:lang w:eastAsia="el-GR"/>
        </w:rPr>
        <w:t>,</w:t>
      </w:r>
      <w:r w:rsidR="00B7697E" w:rsidRPr="00BA0A6C">
        <w:rPr>
          <w:rFonts w:ascii="Garamond" w:hAnsi="Garamond"/>
          <w:sz w:val="24"/>
          <w:lang w:eastAsia="el-GR"/>
        </w:rPr>
        <w:t xml:space="preserve"> από την επόμενη της διενέργειας του διαγωνισμού</w:t>
      </w:r>
      <w:r w:rsidRPr="006C3CD0">
        <w:rPr>
          <w:rFonts w:ascii="Garamond" w:hAnsi="Garamond"/>
          <w:sz w:val="24"/>
        </w:rPr>
        <w:t>.</w:t>
      </w:r>
      <w:r w:rsidR="00B7697E">
        <w:rPr>
          <w:rFonts w:ascii="Garamond" w:hAnsi="Garamond"/>
          <w:sz w:val="24"/>
        </w:rPr>
        <w:t xml:space="preserve"> </w:t>
      </w:r>
    </w:p>
    <w:p w:rsidR="002A3790" w:rsidRDefault="006609F1" w:rsidP="002A3790">
      <w:pPr>
        <w:spacing w:line="360" w:lineRule="auto"/>
        <w:ind w:firstLine="720"/>
        <w:rPr>
          <w:rFonts w:ascii="Garamond" w:hAnsi="Garamond"/>
          <w:sz w:val="24"/>
        </w:rPr>
      </w:pPr>
      <w:r w:rsidRPr="006C3CD0">
        <w:rPr>
          <w:rFonts w:ascii="Garamond" w:hAnsi="Garamond"/>
          <w:b/>
          <w:sz w:val="24"/>
        </w:rPr>
        <w:t xml:space="preserve">Μαζί με την προσφορά πρέπει να κατατεθεί και εγγύηση συμμετοχής </w:t>
      </w:r>
      <w:r w:rsidR="002A3790" w:rsidRPr="000B04F8">
        <w:rPr>
          <w:rFonts w:ascii="Garamond" w:hAnsi="Garamond"/>
          <w:sz w:val="24"/>
        </w:rPr>
        <w:t xml:space="preserve">που ανέρχεται στο ποσό των </w:t>
      </w:r>
      <w:r w:rsidR="00C55042" w:rsidRPr="00CD435A">
        <w:rPr>
          <w:rFonts w:ascii="Garamond" w:hAnsi="Garamond"/>
          <w:b/>
          <w:sz w:val="24"/>
        </w:rPr>
        <w:t xml:space="preserve">χιλίων οκτακοσίων ογδόντα επτά ευρώ και δέκα λεπτών (1.887,10 €) </w:t>
      </w:r>
      <w:r w:rsidR="002A3790" w:rsidRPr="00CD435A">
        <w:rPr>
          <w:rFonts w:ascii="Garamond" w:hAnsi="Garamond"/>
          <w:b/>
          <w:sz w:val="24"/>
        </w:rPr>
        <w:t xml:space="preserve"> </w:t>
      </w:r>
      <w:r w:rsidR="002A3790" w:rsidRPr="00CD435A">
        <w:rPr>
          <w:rFonts w:ascii="Garamond" w:hAnsi="Garamond"/>
          <w:sz w:val="24"/>
        </w:rPr>
        <w:t>ποσό που αντιστοιχεί</w:t>
      </w:r>
      <w:r w:rsidR="002A3790" w:rsidRPr="00CD435A">
        <w:rPr>
          <w:rFonts w:ascii="Garamond" w:hAnsi="Garamond"/>
          <w:b/>
          <w:sz w:val="24"/>
        </w:rPr>
        <w:t xml:space="preserve"> στο 2% της </w:t>
      </w:r>
      <w:r w:rsidR="00CD435A" w:rsidRPr="00CD435A">
        <w:rPr>
          <w:rFonts w:ascii="Garamond" w:hAnsi="Garamond"/>
          <w:b/>
          <w:sz w:val="24"/>
        </w:rPr>
        <w:t>Προϋπολογιζόμενης εκτιμώμενης αξίας, χωρίς τον Φ.Π.Α.</w:t>
      </w:r>
    </w:p>
    <w:p w:rsidR="006609F1" w:rsidRPr="006C3CD0" w:rsidRDefault="006609F1" w:rsidP="001369B9">
      <w:pPr>
        <w:spacing w:after="0" w:line="360" w:lineRule="auto"/>
        <w:ind w:firstLine="720"/>
        <w:jc w:val="both"/>
        <w:rPr>
          <w:rFonts w:ascii="Garamond" w:hAnsi="Garamond"/>
          <w:b/>
          <w:sz w:val="24"/>
        </w:rPr>
      </w:pPr>
      <w:r w:rsidRPr="006C3CD0">
        <w:rPr>
          <w:rFonts w:ascii="Garamond" w:hAnsi="Garamond"/>
          <w:sz w:val="24"/>
        </w:rPr>
        <w:t xml:space="preserve">Αντίγραφα της αναλυτικής διακήρυξης και μελέτης για τη συμμετοχή στο διαγωνισμό καθώς επίσης και τα έντυπα της οικονομικής προσφοράς είναι αναρτημένα και στην επίσημη ιστοσελίδα του Δήμου: </w:t>
      </w:r>
      <w:r w:rsidRPr="00902D53">
        <w:rPr>
          <w:rFonts w:ascii="Garamond" w:hAnsi="Garamond"/>
          <w:sz w:val="24"/>
          <w:lang w:val="en-US"/>
        </w:rPr>
        <w:t>http</w:t>
      </w:r>
      <w:r w:rsidRPr="006C3CD0">
        <w:rPr>
          <w:rFonts w:ascii="Garamond" w:hAnsi="Garamond"/>
          <w:sz w:val="24"/>
        </w:rPr>
        <w:t>://</w:t>
      </w:r>
      <w:proofErr w:type="spellStart"/>
      <w:r w:rsidRPr="00902D53">
        <w:rPr>
          <w:rFonts w:ascii="Garamond" w:hAnsi="Garamond"/>
          <w:sz w:val="24"/>
        </w:rPr>
        <w:t>www</w:t>
      </w:r>
      <w:r w:rsidRPr="006C3CD0">
        <w:rPr>
          <w:rFonts w:ascii="Garamond" w:hAnsi="Garamond"/>
          <w:sz w:val="24"/>
        </w:rPr>
        <w:t>.</w:t>
      </w:r>
      <w:r w:rsidRPr="00902D53">
        <w:rPr>
          <w:rFonts w:ascii="Garamond" w:hAnsi="Garamond"/>
          <w:sz w:val="24"/>
        </w:rPr>
        <w:t>nafpaktos</w:t>
      </w:r>
      <w:r w:rsidRPr="006C3CD0">
        <w:rPr>
          <w:rFonts w:ascii="Garamond" w:hAnsi="Garamond"/>
          <w:sz w:val="24"/>
        </w:rPr>
        <w:t>.</w:t>
      </w:r>
      <w:r w:rsidRPr="00902D53">
        <w:rPr>
          <w:rFonts w:ascii="Garamond" w:hAnsi="Garamond"/>
          <w:sz w:val="24"/>
        </w:rPr>
        <w:t>gr</w:t>
      </w:r>
      <w:proofErr w:type="spellEnd"/>
      <w:r w:rsidRPr="006C3CD0">
        <w:rPr>
          <w:rFonts w:ascii="Garamond" w:hAnsi="Garamond"/>
          <w:sz w:val="24"/>
        </w:rPr>
        <w:t xml:space="preserve">, ενώ πληροφορίες γι' αυτόν παρέχονται κατά τις εργάσιμες ημέρες και ώρες, από τα γραφεία του τμήματος προμηθειών του Δήμου Ναυπακτίας  (οδός Τέρμα </w:t>
      </w:r>
      <w:proofErr w:type="spellStart"/>
      <w:r w:rsidRPr="006C3CD0">
        <w:rPr>
          <w:rFonts w:ascii="Garamond" w:hAnsi="Garamond"/>
          <w:sz w:val="24"/>
        </w:rPr>
        <w:t>Κοζώνη</w:t>
      </w:r>
      <w:proofErr w:type="spellEnd"/>
      <w:r w:rsidRPr="006C3CD0">
        <w:rPr>
          <w:rFonts w:ascii="Garamond" w:hAnsi="Garamond"/>
          <w:sz w:val="24"/>
        </w:rPr>
        <w:t xml:space="preserve"> </w:t>
      </w:r>
      <w:proofErr w:type="spellStart"/>
      <w:r w:rsidRPr="006C3CD0">
        <w:rPr>
          <w:rFonts w:ascii="Garamond" w:hAnsi="Garamond"/>
          <w:sz w:val="24"/>
        </w:rPr>
        <w:t>τηλ</w:t>
      </w:r>
      <w:proofErr w:type="spellEnd"/>
      <w:r w:rsidRPr="006C3CD0">
        <w:rPr>
          <w:rFonts w:ascii="Garamond" w:hAnsi="Garamond"/>
          <w:sz w:val="24"/>
        </w:rPr>
        <w:t>. επικοινωνίας 2634038290) μέχρι και έξι (6) εργάσιμες ημέρες πριν από την ημερομηνία διεξαγωγής του Διαγωνισμού.</w:t>
      </w:r>
    </w:p>
    <w:p w:rsidR="006609F1" w:rsidRPr="006C3CD0" w:rsidRDefault="006609F1" w:rsidP="001369B9">
      <w:pPr>
        <w:spacing w:after="0" w:line="360" w:lineRule="auto"/>
        <w:jc w:val="both"/>
        <w:rPr>
          <w:rFonts w:ascii="Garamond" w:hAnsi="Garamond"/>
          <w:sz w:val="24"/>
        </w:rPr>
      </w:pPr>
      <w:r w:rsidRPr="006C3CD0">
        <w:rPr>
          <w:rFonts w:ascii="Garamond" w:hAnsi="Garamond"/>
          <w:sz w:val="24"/>
        </w:rPr>
        <w:lastRenderedPageBreak/>
        <w:tab/>
        <w:t xml:space="preserve">Το πλήρες κείμενο της παρούσας Διακήρυξης καταχωρήθηκε ακόμη και στη διαδικτυακή πύλη του Ε.Σ.Η.ΔΗ.Σ.: </w:t>
      </w:r>
      <w:r w:rsidRPr="00902D53">
        <w:rPr>
          <w:rFonts w:ascii="Garamond" w:hAnsi="Garamond"/>
          <w:b/>
          <w:sz w:val="24"/>
        </w:rPr>
        <w:t>http</w:t>
      </w:r>
      <w:r w:rsidRPr="006C3CD0">
        <w:rPr>
          <w:rFonts w:ascii="Garamond" w:hAnsi="Garamond"/>
          <w:b/>
          <w:sz w:val="24"/>
        </w:rPr>
        <w:t>://</w:t>
      </w:r>
      <w:r w:rsidRPr="00902D53">
        <w:rPr>
          <w:rFonts w:ascii="Garamond" w:hAnsi="Garamond"/>
          <w:b/>
          <w:sz w:val="24"/>
        </w:rPr>
        <w:t>www</w:t>
      </w:r>
      <w:r w:rsidRPr="006C3CD0">
        <w:rPr>
          <w:rFonts w:ascii="Garamond" w:hAnsi="Garamond"/>
          <w:b/>
          <w:sz w:val="24"/>
        </w:rPr>
        <w:t>.</w:t>
      </w:r>
      <w:r w:rsidRPr="00902D53">
        <w:rPr>
          <w:rFonts w:ascii="Garamond" w:hAnsi="Garamond"/>
          <w:b/>
          <w:sz w:val="24"/>
        </w:rPr>
        <w:t>promitheus</w:t>
      </w:r>
      <w:r w:rsidRPr="006C3CD0">
        <w:rPr>
          <w:rFonts w:ascii="Garamond" w:hAnsi="Garamond"/>
          <w:b/>
          <w:sz w:val="24"/>
        </w:rPr>
        <w:t>.</w:t>
      </w:r>
      <w:r w:rsidRPr="00902D53">
        <w:rPr>
          <w:rFonts w:ascii="Garamond" w:hAnsi="Garamond"/>
          <w:b/>
          <w:sz w:val="24"/>
        </w:rPr>
        <w:t>gov</w:t>
      </w:r>
      <w:r w:rsidRPr="006C3CD0">
        <w:rPr>
          <w:rFonts w:ascii="Garamond" w:hAnsi="Garamond"/>
          <w:b/>
          <w:sz w:val="24"/>
        </w:rPr>
        <w:t>.</w:t>
      </w:r>
      <w:r w:rsidRPr="00902D53">
        <w:rPr>
          <w:rFonts w:ascii="Garamond" w:hAnsi="Garamond"/>
          <w:b/>
          <w:sz w:val="24"/>
        </w:rPr>
        <w:t>gr</w:t>
      </w:r>
      <w:r w:rsidRPr="006C3CD0">
        <w:rPr>
          <w:rFonts w:ascii="Garamond" w:hAnsi="Garamond"/>
          <w:sz w:val="24"/>
        </w:rPr>
        <w:t xml:space="preserve">, όπου η σχετική ηλεκτρονική διαδικασία σύναψης σύμβασης στην πλατφόρμα ΕΣΗΔΗΣ έλαβε </w:t>
      </w:r>
      <w:proofErr w:type="spellStart"/>
      <w:r w:rsidRPr="006C3CD0">
        <w:rPr>
          <w:rFonts w:ascii="Garamond" w:hAnsi="Garamond"/>
          <w:sz w:val="24"/>
        </w:rPr>
        <w:t>Συστημικό</w:t>
      </w:r>
      <w:proofErr w:type="spellEnd"/>
      <w:r w:rsidRPr="006C3CD0">
        <w:rPr>
          <w:rFonts w:ascii="Garamond" w:hAnsi="Garamond"/>
          <w:sz w:val="24"/>
        </w:rPr>
        <w:t xml:space="preserve"> Αύξοντα Αριθμό :</w:t>
      </w:r>
      <w:r w:rsidR="00460688">
        <w:rPr>
          <w:rFonts w:ascii="Garamond" w:hAnsi="Garamond"/>
          <w:sz w:val="24"/>
        </w:rPr>
        <w:t xml:space="preserve"> </w:t>
      </w:r>
      <w:r w:rsidR="00460688" w:rsidRPr="00B7697E">
        <w:rPr>
          <w:rFonts w:ascii="Garamond" w:hAnsi="Garamond"/>
          <w:b/>
          <w:sz w:val="24"/>
        </w:rPr>
        <w:t>77290</w:t>
      </w:r>
    </w:p>
    <w:p w:rsidR="006609F1" w:rsidRDefault="006609F1" w:rsidP="006609F1">
      <w:pPr>
        <w:spacing w:after="0" w:line="360" w:lineRule="auto"/>
        <w:jc w:val="center"/>
        <w:rPr>
          <w:rFonts w:ascii="Garamond" w:hAnsi="Garamond"/>
          <w:sz w:val="24"/>
        </w:rPr>
      </w:pPr>
      <w:r w:rsidRPr="00902D53">
        <w:rPr>
          <w:rFonts w:ascii="Garamond" w:hAnsi="Garamond"/>
          <w:sz w:val="24"/>
        </w:rPr>
        <w:t>Ο ΔΗΜΑΡΧΟΣ  ΝΑΥΠΑΚΤΙΑΣ</w:t>
      </w:r>
    </w:p>
    <w:p w:rsidR="006609F1" w:rsidRPr="00902D53" w:rsidRDefault="006609F1" w:rsidP="006609F1">
      <w:pPr>
        <w:spacing w:after="0" w:line="360" w:lineRule="auto"/>
        <w:jc w:val="center"/>
        <w:rPr>
          <w:rFonts w:ascii="Garamond" w:hAnsi="Garamond"/>
          <w:sz w:val="24"/>
        </w:rPr>
      </w:pPr>
    </w:p>
    <w:p w:rsidR="006609F1" w:rsidRPr="00902D53" w:rsidRDefault="006609F1" w:rsidP="006609F1">
      <w:pPr>
        <w:spacing w:after="0" w:line="360" w:lineRule="auto"/>
        <w:jc w:val="center"/>
        <w:rPr>
          <w:rFonts w:ascii="Garamond" w:hAnsi="Garamond"/>
          <w:sz w:val="24"/>
        </w:rPr>
      </w:pPr>
      <w:r w:rsidRPr="00902D53">
        <w:rPr>
          <w:rFonts w:ascii="Garamond" w:hAnsi="Garamond"/>
          <w:sz w:val="24"/>
        </w:rPr>
        <w:t>ΛΟΥΚΟΠΟΥΛΟΣ ΠΑΝΑΓΙΩΤΗΣ</w:t>
      </w:r>
    </w:p>
    <w:p w:rsidR="00D8154B" w:rsidRPr="006609F1" w:rsidRDefault="00D8154B" w:rsidP="006609F1">
      <w:pPr>
        <w:rPr>
          <w:szCs w:val="24"/>
        </w:rPr>
      </w:pPr>
    </w:p>
    <w:sectPr w:rsidR="00D8154B" w:rsidRPr="006609F1" w:rsidSect="00D8154B">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0CB" w:rsidRDefault="00A070CB" w:rsidP="00902D53">
      <w:pPr>
        <w:spacing w:after="0" w:line="240" w:lineRule="auto"/>
      </w:pPr>
      <w:r>
        <w:separator/>
      </w:r>
    </w:p>
  </w:endnote>
  <w:endnote w:type="continuationSeparator" w:id="0">
    <w:p w:rsidR="00A070CB" w:rsidRDefault="00A070CB" w:rsidP="00902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ngsana New">
    <w:panose1 w:val="02020603050405020304"/>
    <w:charset w:val="DE"/>
    <w:family w:val="roman"/>
    <w:notTrueType/>
    <w:pitch w:val="variable"/>
    <w:sig w:usb0="01000001" w:usb1="00000000" w:usb2="00000000" w:usb3="00000000" w:csb0="00010000" w:csb1="00000000"/>
  </w:font>
  <w:font w:name="Times New Roman">
    <w:panose1 w:val="02020603050405020304"/>
    <w:charset w:val="A1"/>
    <w:family w:val="roman"/>
    <w:pitch w:val="variable"/>
    <w:sig w:usb0="E0002E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Segoe UI">
    <w:panose1 w:val="020B0502040204020203"/>
    <w:charset w:val="A1"/>
    <w:family w:val="swiss"/>
    <w:pitch w:val="variable"/>
    <w:sig w:usb0="E4002EFF" w:usb1="C000E47F" w:usb2="00000009" w:usb3="00000000" w:csb0="000001FF" w:csb1="00000000"/>
  </w:font>
  <w:font w:name="Garamond">
    <w:panose1 w:val="02020404030301010803"/>
    <w:charset w:val="A1"/>
    <w:family w:val="roman"/>
    <w:pitch w:val="variable"/>
    <w:sig w:usb0="00000287" w:usb1="00000000" w:usb2="00000000" w:usb3="00000000" w:csb0="0000009F" w:csb1="00000000"/>
  </w:font>
  <w:font w:name="TimesNewRoman,Bold">
    <w:panose1 w:val="00000000000000000000"/>
    <w:charset w:val="A1"/>
    <w:family w:val="auto"/>
    <w:notTrueType/>
    <w:pitch w:val="default"/>
    <w:sig w:usb0="00000081" w:usb1="00000000" w:usb2="00000000" w:usb3="00000000" w:csb0="00000008" w:csb1="00000000"/>
  </w:font>
  <w:font w:name="Calibri Light">
    <w:altName w:val="Arial"/>
    <w:panose1 w:val="020F0302020204030204"/>
    <w:charset w:val="A1"/>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0CB" w:rsidRDefault="00A070CB" w:rsidP="00902D53">
      <w:pPr>
        <w:spacing w:after="0" w:line="240" w:lineRule="auto"/>
      </w:pPr>
      <w:r>
        <w:separator/>
      </w:r>
    </w:p>
  </w:footnote>
  <w:footnote w:type="continuationSeparator" w:id="0">
    <w:p w:rsidR="00A070CB" w:rsidRDefault="00A070CB" w:rsidP="00902D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8154B"/>
    <w:rsid w:val="00134AE4"/>
    <w:rsid w:val="001369B9"/>
    <w:rsid w:val="001B3B3B"/>
    <w:rsid w:val="001F15C4"/>
    <w:rsid w:val="002A3790"/>
    <w:rsid w:val="003B47A1"/>
    <w:rsid w:val="003B52D0"/>
    <w:rsid w:val="00460688"/>
    <w:rsid w:val="004657CF"/>
    <w:rsid w:val="00571FF5"/>
    <w:rsid w:val="005963B0"/>
    <w:rsid w:val="005C281B"/>
    <w:rsid w:val="005E18A7"/>
    <w:rsid w:val="006609F1"/>
    <w:rsid w:val="006E21FF"/>
    <w:rsid w:val="0077328E"/>
    <w:rsid w:val="007A6CB6"/>
    <w:rsid w:val="0082730A"/>
    <w:rsid w:val="00834E6F"/>
    <w:rsid w:val="00881072"/>
    <w:rsid w:val="008E40A5"/>
    <w:rsid w:val="00902D53"/>
    <w:rsid w:val="00910A42"/>
    <w:rsid w:val="00A070CB"/>
    <w:rsid w:val="00A51E38"/>
    <w:rsid w:val="00A6582D"/>
    <w:rsid w:val="00AC7331"/>
    <w:rsid w:val="00B035E1"/>
    <w:rsid w:val="00B33F1E"/>
    <w:rsid w:val="00B3649E"/>
    <w:rsid w:val="00B7697E"/>
    <w:rsid w:val="00BC0FEE"/>
    <w:rsid w:val="00BE2B03"/>
    <w:rsid w:val="00C45265"/>
    <w:rsid w:val="00C55042"/>
    <w:rsid w:val="00CB50FD"/>
    <w:rsid w:val="00CC26E8"/>
    <w:rsid w:val="00CD435A"/>
    <w:rsid w:val="00D8154B"/>
    <w:rsid w:val="00D92FE6"/>
    <w:rsid w:val="00D970AF"/>
    <w:rsid w:val="00DE48F8"/>
    <w:rsid w:val="00E53EB0"/>
    <w:rsid w:val="00E9756D"/>
    <w:rsid w:val="00EA1A1F"/>
    <w:rsid w:val="00F117B4"/>
    <w:rsid w:val="00FC099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756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3B47A1"/>
    <w:rPr>
      <w:color w:val="0563C1" w:themeColor="hyperlink"/>
      <w:u w:val="single"/>
    </w:rPr>
  </w:style>
  <w:style w:type="paragraph" w:styleId="a3">
    <w:name w:val="Balloon Text"/>
    <w:basedOn w:val="a"/>
    <w:link w:val="Char"/>
    <w:uiPriority w:val="99"/>
    <w:semiHidden/>
    <w:unhideWhenUsed/>
    <w:rsid w:val="005C281B"/>
    <w:pPr>
      <w:spacing w:after="0" w:line="240" w:lineRule="auto"/>
    </w:pPr>
    <w:rPr>
      <w:rFonts w:ascii="Segoe UI" w:hAnsi="Segoe UI" w:cs="Segoe UI"/>
      <w:sz w:val="18"/>
      <w:szCs w:val="18"/>
    </w:rPr>
  </w:style>
  <w:style w:type="character" w:customStyle="1" w:styleId="Char">
    <w:name w:val="Κείμενο πλαισίου Char"/>
    <w:basedOn w:val="a0"/>
    <w:link w:val="a3"/>
    <w:uiPriority w:val="99"/>
    <w:semiHidden/>
    <w:rsid w:val="005C281B"/>
    <w:rPr>
      <w:rFonts w:ascii="Segoe UI" w:hAnsi="Segoe UI" w:cs="Segoe UI"/>
      <w:sz w:val="18"/>
      <w:szCs w:val="18"/>
    </w:rPr>
  </w:style>
  <w:style w:type="character" w:customStyle="1" w:styleId="a4">
    <w:name w:val="Χαρακτήρες υποσημείωσης"/>
    <w:rsid w:val="00902D53"/>
    <w:rPr>
      <w:rFonts w:cs="Times New Roman"/>
      <w:vertAlign w:val="superscript"/>
    </w:rPr>
  </w:style>
  <w:style w:type="character" w:customStyle="1" w:styleId="FootnoteReference2">
    <w:name w:val="Footnote Reference2"/>
    <w:rsid w:val="00902D53"/>
    <w:rPr>
      <w:vertAlign w:val="superscript"/>
    </w:rPr>
  </w:style>
  <w:style w:type="paragraph" w:styleId="a5">
    <w:name w:val="footnote text"/>
    <w:basedOn w:val="a"/>
    <w:link w:val="Char0"/>
    <w:rsid w:val="00902D53"/>
    <w:pPr>
      <w:suppressAutoHyphens/>
      <w:spacing w:after="0" w:line="240" w:lineRule="auto"/>
      <w:ind w:left="425" w:hanging="425"/>
      <w:jc w:val="both"/>
    </w:pPr>
    <w:rPr>
      <w:rFonts w:ascii="Calibri" w:eastAsia="Times New Roman" w:hAnsi="Calibri" w:cs="Calibri"/>
      <w:sz w:val="18"/>
      <w:szCs w:val="20"/>
      <w:lang w:val="en-IE" w:eastAsia="zh-CN"/>
    </w:rPr>
  </w:style>
  <w:style w:type="character" w:customStyle="1" w:styleId="Char0">
    <w:name w:val="Κείμενο υποσημείωσης Char"/>
    <w:basedOn w:val="a0"/>
    <w:link w:val="a5"/>
    <w:rsid w:val="00902D53"/>
    <w:rPr>
      <w:rFonts w:ascii="Calibri" w:eastAsia="Times New Roman" w:hAnsi="Calibri" w:cs="Calibri"/>
      <w:sz w:val="18"/>
      <w:szCs w:val="20"/>
      <w:lang w:val="en-IE" w:eastAsia="zh-CN"/>
    </w:rPr>
  </w:style>
  <w:style w:type="paragraph" w:styleId="a6">
    <w:name w:val="header"/>
    <w:basedOn w:val="a"/>
    <w:link w:val="Char1"/>
    <w:uiPriority w:val="99"/>
    <w:unhideWhenUsed/>
    <w:rsid w:val="00881072"/>
    <w:pPr>
      <w:tabs>
        <w:tab w:val="center" w:pos="4153"/>
        <w:tab w:val="right" w:pos="8306"/>
      </w:tabs>
      <w:spacing w:after="0" w:line="240" w:lineRule="auto"/>
    </w:pPr>
  </w:style>
  <w:style w:type="character" w:customStyle="1" w:styleId="Char1">
    <w:name w:val="Κεφαλίδα Char"/>
    <w:basedOn w:val="a0"/>
    <w:link w:val="a6"/>
    <w:uiPriority w:val="99"/>
    <w:rsid w:val="00881072"/>
  </w:style>
  <w:style w:type="paragraph" w:styleId="a7">
    <w:name w:val="footer"/>
    <w:basedOn w:val="a"/>
    <w:link w:val="Char2"/>
    <w:uiPriority w:val="99"/>
    <w:unhideWhenUsed/>
    <w:rsid w:val="00881072"/>
    <w:pPr>
      <w:tabs>
        <w:tab w:val="center" w:pos="4153"/>
        <w:tab w:val="right" w:pos="8306"/>
      </w:tabs>
      <w:spacing w:after="0" w:line="240" w:lineRule="auto"/>
    </w:pPr>
  </w:style>
  <w:style w:type="character" w:customStyle="1" w:styleId="Char2">
    <w:name w:val="Υποσέλιδο Char"/>
    <w:basedOn w:val="a0"/>
    <w:link w:val="a7"/>
    <w:uiPriority w:val="99"/>
    <w:rsid w:val="00881072"/>
  </w:style>
  <w:style w:type="paragraph" w:customStyle="1" w:styleId="Style1">
    <w:name w:val="Style1"/>
    <w:basedOn w:val="a"/>
    <w:rsid w:val="00A070CB"/>
    <w:pPr>
      <w:keepNext/>
      <w:pBdr>
        <w:top w:val="single" w:sz="18" w:space="1" w:color="000080"/>
        <w:left w:val="single" w:sz="18" w:space="4" w:color="000080"/>
        <w:bottom w:val="single" w:sz="18" w:space="1" w:color="000080"/>
        <w:right w:val="single" w:sz="18" w:space="4" w:color="000080"/>
      </w:pBdr>
      <w:suppressAutoHyphens/>
      <w:spacing w:before="320" w:line="240" w:lineRule="auto"/>
      <w:jc w:val="center"/>
      <w:outlineLvl w:val="0"/>
    </w:pPr>
    <w:rPr>
      <w:rFonts w:ascii="Calibri" w:eastAsia="Times New Roman" w:hAnsi="Calibri" w:cs="Calibri"/>
      <w:b/>
      <w:bCs/>
      <w:color w:val="333399"/>
      <w:sz w:val="40"/>
      <w:szCs w:val="4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937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3</Pages>
  <Words>716</Words>
  <Characters>3870</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Χρήστης των Windows</dc:creator>
  <cp:lastModifiedBy>FOUSEKIS</cp:lastModifiedBy>
  <cp:revision>23</cp:revision>
  <cp:lastPrinted>2019-07-18T06:18:00Z</cp:lastPrinted>
  <dcterms:created xsi:type="dcterms:W3CDTF">2018-03-26T09:35:00Z</dcterms:created>
  <dcterms:modified xsi:type="dcterms:W3CDTF">2019-07-18T06:19:00Z</dcterms:modified>
</cp:coreProperties>
</file>